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41D" w:rsidRDefault="00D102CB" w:rsidP="003D641D">
      <w:pPr>
        <w:jc w:val="center"/>
        <w:rPr>
          <w:rFonts w:ascii="Times New Roman" w:hAnsi="Times New Roman"/>
          <w:b/>
          <w:i/>
          <w:sz w:val="24"/>
          <w:szCs w:val="24"/>
        </w:rPr>
      </w:pPr>
      <w:r w:rsidRPr="00027CA5">
        <w:rPr>
          <w:rFonts w:ascii="Times New Roman" w:hAnsi="Times New Roman"/>
          <w:b/>
          <w:i/>
          <w:sz w:val="24"/>
          <w:szCs w:val="24"/>
          <w:lang w:val="en-US"/>
        </w:rPr>
        <w:t>THE EFFECT OF INT</w:t>
      </w:r>
      <w:r w:rsidR="00F42FBE">
        <w:rPr>
          <w:rFonts w:ascii="Times New Roman" w:hAnsi="Times New Roman"/>
          <w:b/>
          <w:i/>
          <w:sz w:val="24"/>
          <w:szCs w:val="24"/>
          <w:lang w:val="en-US"/>
        </w:rPr>
        <w:t>ELLECTUAL CAPITAL AND ISLAMIC</w:t>
      </w:r>
      <w:r w:rsidRPr="00027CA5">
        <w:rPr>
          <w:rFonts w:ascii="Times New Roman" w:hAnsi="Times New Roman"/>
          <w:b/>
          <w:i/>
          <w:sz w:val="24"/>
          <w:szCs w:val="24"/>
          <w:lang w:val="en-US"/>
        </w:rPr>
        <w:t xml:space="preserve"> PERFORMANCE INDEX ON </w:t>
      </w:r>
      <w:r w:rsidRPr="00027CA5">
        <w:rPr>
          <w:rFonts w:ascii="Times New Roman" w:hAnsi="Times New Roman"/>
          <w:b/>
          <w:i/>
          <w:sz w:val="24"/>
          <w:szCs w:val="24"/>
        </w:rPr>
        <w:t>FINANCIAL PERFORMANCE</w:t>
      </w:r>
    </w:p>
    <w:p w:rsidR="003D641D" w:rsidRPr="00946624" w:rsidRDefault="003D641D" w:rsidP="003D641D">
      <w:pPr>
        <w:spacing w:after="0" w:line="240" w:lineRule="auto"/>
        <w:jc w:val="center"/>
        <w:rPr>
          <w:rFonts w:ascii="Times New Roman" w:hAnsi="Times New Roman"/>
          <w:b/>
          <w:sz w:val="24"/>
          <w:szCs w:val="24"/>
        </w:rPr>
      </w:pPr>
      <w:bookmarkStart w:id="0" w:name="_GoBack"/>
      <w:r>
        <w:rPr>
          <w:rFonts w:ascii="Times New Roman" w:hAnsi="Times New Roman"/>
          <w:b/>
          <w:sz w:val="24"/>
          <w:szCs w:val="24"/>
        </w:rPr>
        <w:t>Yusro Rahma</w:t>
      </w:r>
      <w:bookmarkEnd w:id="0"/>
    </w:p>
    <w:p w:rsidR="003D641D" w:rsidRPr="00F951D3" w:rsidRDefault="003D641D" w:rsidP="003D641D">
      <w:pPr>
        <w:spacing w:after="0" w:line="240" w:lineRule="auto"/>
        <w:jc w:val="center"/>
        <w:rPr>
          <w:rFonts w:ascii="Times New Roman" w:hAnsi="Times New Roman"/>
          <w:b/>
          <w:sz w:val="24"/>
          <w:szCs w:val="24"/>
        </w:rPr>
      </w:pPr>
      <w:r>
        <w:rPr>
          <w:rFonts w:ascii="Times New Roman" w:hAnsi="Times New Roman"/>
          <w:b/>
          <w:sz w:val="24"/>
          <w:szCs w:val="24"/>
        </w:rPr>
        <w:t>(FEB UIN Syarif Hidayatullah Jakarta)</w:t>
      </w:r>
    </w:p>
    <w:p w:rsidR="003D641D" w:rsidRPr="00F951D3" w:rsidRDefault="003D641D" w:rsidP="003D641D">
      <w:pPr>
        <w:spacing w:after="0" w:line="240" w:lineRule="auto"/>
        <w:jc w:val="center"/>
        <w:rPr>
          <w:rFonts w:ascii="Times New Roman" w:hAnsi="Times New Roman"/>
          <w:b/>
          <w:sz w:val="24"/>
          <w:szCs w:val="24"/>
        </w:rPr>
      </w:pPr>
      <w:r w:rsidRPr="00F951D3">
        <w:rPr>
          <w:rFonts w:ascii="Times New Roman" w:hAnsi="Times New Roman"/>
          <w:b/>
          <w:sz w:val="24"/>
          <w:szCs w:val="24"/>
        </w:rPr>
        <w:t>yusro.rahma@uinjkt.ac.id</w:t>
      </w:r>
    </w:p>
    <w:p w:rsidR="003D641D" w:rsidRPr="00946624" w:rsidRDefault="003D641D" w:rsidP="00D102CB">
      <w:pPr>
        <w:jc w:val="center"/>
        <w:rPr>
          <w:rFonts w:ascii="Times New Roman" w:hAnsi="Times New Roman"/>
          <w:b/>
          <w:sz w:val="24"/>
          <w:szCs w:val="24"/>
        </w:rPr>
      </w:pPr>
    </w:p>
    <w:p w:rsidR="00D102CB" w:rsidRPr="008C1712" w:rsidRDefault="00D102CB" w:rsidP="00D102CB">
      <w:pPr>
        <w:spacing w:after="0" w:line="480" w:lineRule="auto"/>
        <w:jc w:val="center"/>
        <w:rPr>
          <w:rFonts w:ascii="Times New Roman" w:hAnsi="Times New Roman"/>
          <w:b/>
          <w:bCs/>
          <w:i/>
          <w:iCs/>
          <w:sz w:val="24"/>
          <w:szCs w:val="24"/>
        </w:rPr>
      </w:pPr>
      <w:r w:rsidRPr="008C1712">
        <w:rPr>
          <w:rFonts w:ascii="Times New Roman" w:hAnsi="Times New Roman"/>
          <w:b/>
          <w:bCs/>
          <w:i/>
          <w:iCs/>
          <w:sz w:val="24"/>
          <w:szCs w:val="24"/>
        </w:rPr>
        <w:t>ABSTRACT</w:t>
      </w:r>
    </w:p>
    <w:p w:rsidR="00D102CB" w:rsidRDefault="00D102CB" w:rsidP="00D102CB">
      <w:pPr>
        <w:spacing w:after="0"/>
        <w:ind w:firstLine="720"/>
        <w:jc w:val="both"/>
        <w:rPr>
          <w:rFonts w:ascii="Times New Roman" w:hAnsi="Times New Roman"/>
          <w:i/>
          <w:iCs/>
          <w:sz w:val="24"/>
          <w:szCs w:val="24"/>
        </w:rPr>
      </w:pPr>
      <w:r w:rsidRPr="008C1712">
        <w:rPr>
          <w:rFonts w:ascii="Times New Roman" w:hAnsi="Times New Roman"/>
          <w:i/>
          <w:iCs/>
          <w:sz w:val="24"/>
          <w:szCs w:val="24"/>
        </w:rPr>
        <w:t>This res</w:t>
      </w:r>
      <w:r>
        <w:rPr>
          <w:rFonts w:ascii="Times New Roman" w:hAnsi="Times New Roman"/>
          <w:i/>
          <w:iCs/>
          <w:sz w:val="24"/>
          <w:szCs w:val="24"/>
        </w:rPr>
        <w:t xml:space="preserve">earch aims to examine </w:t>
      </w:r>
      <w:r>
        <w:rPr>
          <w:rFonts w:ascii="Times New Roman" w:hAnsi="Times New Roman"/>
          <w:i/>
          <w:iCs/>
          <w:sz w:val="24"/>
          <w:szCs w:val="24"/>
          <w:lang w:val="en-US"/>
        </w:rPr>
        <w:t xml:space="preserve"> intellectual capital </w:t>
      </w:r>
      <w:r>
        <w:rPr>
          <w:rFonts w:ascii="Times New Roman" w:hAnsi="Times New Roman"/>
          <w:i/>
          <w:iCs/>
          <w:sz w:val="24"/>
          <w:szCs w:val="24"/>
        </w:rPr>
        <w:t>and islamic</w:t>
      </w:r>
      <w:r>
        <w:rPr>
          <w:rFonts w:ascii="Times New Roman" w:hAnsi="Times New Roman"/>
          <w:i/>
          <w:iCs/>
          <w:sz w:val="24"/>
          <w:szCs w:val="24"/>
          <w:lang w:val="en-US"/>
        </w:rPr>
        <w:t xml:space="preserve"> performance index</w:t>
      </w:r>
      <w:r>
        <w:rPr>
          <w:rFonts w:ascii="Times New Roman" w:hAnsi="Times New Roman"/>
          <w:i/>
          <w:iCs/>
          <w:sz w:val="24"/>
          <w:szCs w:val="24"/>
        </w:rPr>
        <w:t xml:space="preserve"> (IPI</w:t>
      </w:r>
      <w:r w:rsidRPr="008C1712">
        <w:rPr>
          <w:rFonts w:ascii="Times New Roman" w:hAnsi="Times New Roman"/>
          <w:i/>
          <w:iCs/>
          <w:sz w:val="24"/>
          <w:szCs w:val="24"/>
        </w:rPr>
        <w:t xml:space="preserve">) </w:t>
      </w:r>
      <w:r>
        <w:rPr>
          <w:rFonts w:ascii="Times New Roman" w:hAnsi="Times New Roman"/>
          <w:i/>
          <w:iCs/>
          <w:sz w:val="24"/>
          <w:szCs w:val="24"/>
        </w:rPr>
        <w:t xml:space="preserve">on financial performance with  profitability approach. Intellectual capital proxied by </w:t>
      </w:r>
      <w:r>
        <w:rPr>
          <w:rFonts w:ascii="Times New Roman" w:hAnsi="Times New Roman"/>
          <w:i/>
          <w:iCs/>
          <w:sz w:val="24"/>
          <w:szCs w:val="24"/>
          <w:lang w:val="en-US"/>
        </w:rPr>
        <w:t>Value added intellectual capital (</w:t>
      </w:r>
      <w:r>
        <w:rPr>
          <w:rFonts w:ascii="Times New Roman" w:hAnsi="Times New Roman"/>
          <w:i/>
          <w:iCs/>
          <w:sz w:val="24"/>
          <w:szCs w:val="24"/>
        </w:rPr>
        <w:t>VAIC</w:t>
      </w:r>
      <w:r>
        <w:rPr>
          <w:rFonts w:ascii="Times New Roman" w:hAnsi="Times New Roman"/>
          <w:i/>
          <w:iCs/>
          <w:sz w:val="24"/>
          <w:szCs w:val="24"/>
          <w:lang w:val="en-US"/>
        </w:rPr>
        <w:t>)</w:t>
      </w:r>
      <w:r>
        <w:rPr>
          <w:rFonts w:ascii="Times New Roman" w:hAnsi="Times New Roman"/>
          <w:i/>
          <w:iCs/>
          <w:sz w:val="24"/>
          <w:szCs w:val="24"/>
        </w:rPr>
        <w:t xml:space="preserve"> (VACA, </w:t>
      </w:r>
      <w:r>
        <w:rPr>
          <w:rFonts w:ascii="Times New Roman" w:hAnsi="Times New Roman"/>
          <w:i/>
          <w:iCs/>
          <w:sz w:val="24"/>
          <w:szCs w:val="24"/>
          <w:lang w:val="en-US"/>
        </w:rPr>
        <w:t>VAHU</w:t>
      </w:r>
      <w:r>
        <w:rPr>
          <w:rFonts w:ascii="Times New Roman" w:hAnsi="Times New Roman"/>
          <w:i/>
          <w:iCs/>
          <w:sz w:val="24"/>
          <w:szCs w:val="24"/>
        </w:rPr>
        <w:t xml:space="preserve"> </w:t>
      </w:r>
      <w:r w:rsidR="00E718AC">
        <w:rPr>
          <w:rFonts w:ascii="Times New Roman" w:hAnsi="Times New Roman"/>
          <w:i/>
          <w:iCs/>
          <w:sz w:val="24"/>
          <w:szCs w:val="24"/>
        </w:rPr>
        <w:t>and STVA) adopted by Pulic (1998</w:t>
      </w:r>
      <w:r>
        <w:rPr>
          <w:rFonts w:ascii="Times New Roman" w:hAnsi="Times New Roman"/>
          <w:i/>
          <w:iCs/>
          <w:sz w:val="24"/>
          <w:szCs w:val="24"/>
        </w:rPr>
        <w:t>). IPI proxied by</w:t>
      </w:r>
      <w:r>
        <w:rPr>
          <w:rFonts w:ascii="Times New Roman" w:hAnsi="Times New Roman"/>
          <w:i/>
          <w:iCs/>
          <w:sz w:val="24"/>
          <w:szCs w:val="24"/>
          <w:lang w:val="en-US"/>
        </w:rPr>
        <w:t xml:space="preserve"> Profit Sharing Ratio (PSR</w:t>
      </w:r>
      <w:r>
        <w:rPr>
          <w:rFonts w:ascii="Times New Roman" w:hAnsi="Times New Roman"/>
          <w:i/>
          <w:iCs/>
          <w:sz w:val="24"/>
          <w:szCs w:val="24"/>
        </w:rPr>
        <w:t>),</w:t>
      </w:r>
      <w:r>
        <w:rPr>
          <w:rFonts w:ascii="Times New Roman" w:hAnsi="Times New Roman"/>
          <w:i/>
          <w:iCs/>
          <w:sz w:val="24"/>
          <w:szCs w:val="24"/>
          <w:lang w:val="en-US"/>
        </w:rPr>
        <w:t xml:space="preserve"> Zakat Performance Ratio (ZPR), Islamic Income Ratio (IIR),</w:t>
      </w:r>
      <w:r>
        <w:rPr>
          <w:rFonts w:ascii="Times New Roman" w:hAnsi="Times New Roman"/>
          <w:i/>
          <w:iCs/>
          <w:sz w:val="24"/>
          <w:szCs w:val="24"/>
        </w:rPr>
        <w:t xml:space="preserve"> Profitability by Return on Assets (ROA). This research used 10</w:t>
      </w:r>
      <w:r w:rsidRPr="008C1712">
        <w:rPr>
          <w:rFonts w:ascii="Times New Roman" w:hAnsi="Times New Roman"/>
          <w:i/>
          <w:iCs/>
          <w:sz w:val="24"/>
          <w:szCs w:val="24"/>
        </w:rPr>
        <w:t xml:space="preserve"> samples of  islamic bank listed on Indonesia Financial Service</w:t>
      </w:r>
      <w:r>
        <w:rPr>
          <w:rFonts w:ascii="Times New Roman" w:hAnsi="Times New Roman"/>
          <w:i/>
          <w:iCs/>
          <w:sz w:val="24"/>
          <w:szCs w:val="24"/>
        </w:rPr>
        <w:t>s Authority (OJK) in period 2012 to 2015</w:t>
      </w:r>
      <w:r w:rsidRPr="008C1712">
        <w:rPr>
          <w:rFonts w:ascii="Times New Roman" w:hAnsi="Times New Roman"/>
          <w:i/>
          <w:iCs/>
          <w:sz w:val="24"/>
          <w:szCs w:val="24"/>
        </w:rPr>
        <w:t xml:space="preserve">. </w:t>
      </w:r>
      <w:r>
        <w:rPr>
          <w:rFonts w:ascii="Times New Roman" w:hAnsi="Times New Roman"/>
          <w:i/>
          <w:iCs/>
          <w:sz w:val="24"/>
          <w:szCs w:val="24"/>
        </w:rPr>
        <w:t>Multiple</w:t>
      </w:r>
      <w:r w:rsidRPr="008C1712">
        <w:rPr>
          <w:rFonts w:ascii="Times New Roman" w:hAnsi="Times New Roman"/>
          <w:i/>
          <w:iCs/>
          <w:sz w:val="24"/>
          <w:szCs w:val="24"/>
        </w:rPr>
        <w:t xml:space="preserve"> regression used to examine </w:t>
      </w:r>
      <w:r>
        <w:rPr>
          <w:rFonts w:ascii="Times New Roman" w:hAnsi="Times New Roman"/>
          <w:i/>
          <w:iCs/>
          <w:sz w:val="24"/>
          <w:szCs w:val="24"/>
        </w:rPr>
        <w:t xml:space="preserve">the hypothetical research. </w:t>
      </w:r>
    </w:p>
    <w:p w:rsidR="00D102CB" w:rsidRPr="008C1712" w:rsidRDefault="00D102CB" w:rsidP="0078688D">
      <w:pPr>
        <w:spacing w:after="0"/>
        <w:ind w:firstLine="720"/>
        <w:jc w:val="both"/>
        <w:rPr>
          <w:rFonts w:ascii="Times New Roman" w:hAnsi="Times New Roman"/>
          <w:i/>
          <w:iCs/>
          <w:sz w:val="24"/>
          <w:szCs w:val="24"/>
        </w:rPr>
      </w:pPr>
      <w:r w:rsidRPr="008C1712">
        <w:rPr>
          <w:rFonts w:ascii="Times New Roman" w:hAnsi="Times New Roman"/>
          <w:i/>
          <w:iCs/>
          <w:sz w:val="24"/>
          <w:szCs w:val="24"/>
        </w:rPr>
        <w:t xml:space="preserve">Results of this </w:t>
      </w:r>
      <w:r>
        <w:rPr>
          <w:rFonts w:ascii="Times New Roman" w:hAnsi="Times New Roman"/>
          <w:i/>
          <w:iCs/>
          <w:sz w:val="24"/>
          <w:szCs w:val="24"/>
        </w:rPr>
        <w:t>research</w:t>
      </w:r>
      <w:r w:rsidRPr="008C1712">
        <w:rPr>
          <w:rFonts w:ascii="Times New Roman" w:hAnsi="Times New Roman"/>
          <w:i/>
          <w:iCs/>
          <w:sz w:val="24"/>
          <w:szCs w:val="24"/>
        </w:rPr>
        <w:t xml:space="preserve"> provide evidence that </w:t>
      </w:r>
      <w:r>
        <w:rPr>
          <w:rFonts w:ascii="Times New Roman" w:hAnsi="Times New Roman"/>
          <w:i/>
          <w:iCs/>
          <w:sz w:val="24"/>
          <w:szCs w:val="24"/>
        </w:rPr>
        <w:t>value added intellectual capital (VAIC) positi</w:t>
      </w:r>
      <w:r w:rsidRPr="008C1712">
        <w:rPr>
          <w:rFonts w:ascii="Times New Roman" w:hAnsi="Times New Roman"/>
          <w:i/>
          <w:iCs/>
          <w:sz w:val="24"/>
          <w:szCs w:val="24"/>
        </w:rPr>
        <w:t>vely and significantly</w:t>
      </w:r>
      <w:r>
        <w:rPr>
          <w:rFonts w:ascii="Times New Roman" w:hAnsi="Times New Roman"/>
          <w:i/>
          <w:iCs/>
          <w:sz w:val="24"/>
          <w:szCs w:val="24"/>
        </w:rPr>
        <w:t xml:space="preserve"> </w:t>
      </w:r>
      <w:r w:rsidRPr="008C1712">
        <w:rPr>
          <w:rFonts w:ascii="Times New Roman" w:hAnsi="Times New Roman"/>
          <w:i/>
          <w:iCs/>
          <w:sz w:val="24"/>
          <w:szCs w:val="24"/>
        </w:rPr>
        <w:t xml:space="preserve"> influence</w:t>
      </w:r>
      <w:r>
        <w:rPr>
          <w:rFonts w:ascii="Times New Roman" w:hAnsi="Times New Roman"/>
          <w:i/>
          <w:iCs/>
          <w:sz w:val="24"/>
          <w:szCs w:val="24"/>
        </w:rPr>
        <w:t xml:space="preserve"> toward return on asset.</w:t>
      </w:r>
      <w:r w:rsidRPr="004A5DE4">
        <w:rPr>
          <w:rFonts w:ascii="Times New Roman" w:hAnsi="Times New Roman"/>
          <w:i/>
          <w:iCs/>
          <w:sz w:val="24"/>
          <w:szCs w:val="24"/>
          <w:lang w:val="en-US"/>
        </w:rPr>
        <w:t xml:space="preserve"> </w:t>
      </w:r>
      <w:r>
        <w:rPr>
          <w:rFonts w:ascii="Times New Roman" w:hAnsi="Times New Roman"/>
          <w:i/>
          <w:iCs/>
          <w:sz w:val="24"/>
          <w:szCs w:val="24"/>
          <w:lang w:val="en-US"/>
        </w:rPr>
        <w:t>Profit Sharing Ratio (PSR)</w:t>
      </w:r>
      <w:r>
        <w:rPr>
          <w:rFonts w:ascii="Times New Roman" w:hAnsi="Times New Roman"/>
          <w:i/>
          <w:iCs/>
          <w:sz w:val="24"/>
          <w:szCs w:val="24"/>
        </w:rPr>
        <w:t xml:space="preserve">  nega</w:t>
      </w:r>
      <w:r w:rsidRPr="008C1712">
        <w:rPr>
          <w:rFonts w:ascii="Times New Roman" w:hAnsi="Times New Roman"/>
          <w:i/>
          <w:iCs/>
          <w:sz w:val="24"/>
          <w:szCs w:val="24"/>
        </w:rPr>
        <w:t xml:space="preserve">tively and significantly </w:t>
      </w:r>
      <w:r>
        <w:rPr>
          <w:rFonts w:ascii="Times New Roman" w:hAnsi="Times New Roman"/>
          <w:i/>
          <w:iCs/>
          <w:sz w:val="24"/>
          <w:szCs w:val="24"/>
          <w:lang w:val="en-US"/>
        </w:rPr>
        <w:t xml:space="preserve">no </w:t>
      </w:r>
      <w:r w:rsidRPr="008C1712">
        <w:rPr>
          <w:rFonts w:ascii="Times New Roman" w:hAnsi="Times New Roman"/>
          <w:i/>
          <w:iCs/>
          <w:sz w:val="24"/>
          <w:szCs w:val="24"/>
        </w:rPr>
        <w:t>influence</w:t>
      </w:r>
      <w:r>
        <w:rPr>
          <w:rFonts w:ascii="Times New Roman" w:hAnsi="Times New Roman"/>
          <w:i/>
          <w:iCs/>
          <w:sz w:val="24"/>
          <w:szCs w:val="24"/>
        </w:rPr>
        <w:t xml:space="preserve"> toward return on asset.</w:t>
      </w:r>
      <w:r w:rsidRPr="009C5AE3">
        <w:rPr>
          <w:rFonts w:ascii="Times New Roman" w:hAnsi="Times New Roman"/>
          <w:i/>
          <w:iCs/>
          <w:sz w:val="24"/>
          <w:szCs w:val="24"/>
          <w:lang w:val="en-US"/>
        </w:rPr>
        <w:t xml:space="preserve"> </w:t>
      </w:r>
      <w:r>
        <w:rPr>
          <w:rFonts w:ascii="Times New Roman" w:hAnsi="Times New Roman"/>
          <w:i/>
          <w:iCs/>
          <w:sz w:val="24"/>
          <w:szCs w:val="24"/>
          <w:lang w:val="en-US"/>
        </w:rPr>
        <w:t>Zakat Performance Ratio (ZPR)</w:t>
      </w:r>
      <w:r>
        <w:rPr>
          <w:rFonts w:ascii="Times New Roman" w:hAnsi="Times New Roman"/>
          <w:i/>
          <w:iCs/>
          <w:sz w:val="24"/>
          <w:szCs w:val="24"/>
        </w:rPr>
        <w:t xml:space="preserve"> posi</w:t>
      </w:r>
      <w:r w:rsidRPr="008C1712">
        <w:rPr>
          <w:rFonts w:ascii="Times New Roman" w:hAnsi="Times New Roman"/>
          <w:i/>
          <w:iCs/>
          <w:sz w:val="24"/>
          <w:szCs w:val="24"/>
        </w:rPr>
        <w:t>tively and significantly influence</w:t>
      </w:r>
      <w:r>
        <w:rPr>
          <w:rFonts w:ascii="Times New Roman" w:hAnsi="Times New Roman"/>
          <w:i/>
          <w:iCs/>
          <w:sz w:val="24"/>
          <w:szCs w:val="24"/>
        </w:rPr>
        <w:t xml:space="preserve"> toward return on asset. </w:t>
      </w:r>
      <w:r>
        <w:rPr>
          <w:rFonts w:ascii="Times New Roman" w:hAnsi="Times New Roman"/>
          <w:i/>
          <w:iCs/>
          <w:sz w:val="24"/>
          <w:szCs w:val="24"/>
          <w:lang w:val="en-US"/>
        </w:rPr>
        <w:t>Islamic Income Ratio (IIR</w:t>
      </w:r>
      <w:r>
        <w:rPr>
          <w:rFonts w:ascii="Times New Roman" w:hAnsi="Times New Roman"/>
          <w:i/>
          <w:iCs/>
          <w:sz w:val="24"/>
          <w:szCs w:val="24"/>
        </w:rPr>
        <w:t>) positi</w:t>
      </w:r>
      <w:r w:rsidRPr="008C1712">
        <w:rPr>
          <w:rFonts w:ascii="Times New Roman" w:hAnsi="Times New Roman"/>
          <w:i/>
          <w:iCs/>
          <w:sz w:val="24"/>
          <w:szCs w:val="24"/>
        </w:rPr>
        <w:t>vely and significantly</w:t>
      </w:r>
      <w:r>
        <w:rPr>
          <w:rFonts w:ascii="Times New Roman" w:hAnsi="Times New Roman"/>
          <w:i/>
          <w:iCs/>
          <w:sz w:val="24"/>
          <w:szCs w:val="24"/>
        </w:rPr>
        <w:t xml:space="preserve"> no </w:t>
      </w:r>
      <w:r w:rsidRPr="008C1712">
        <w:rPr>
          <w:rFonts w:ascii="Times New Roman" w:hAnsi="Times New Roman"/>
          <w:i/>
          <w:iCs/>
          <w:sz w:val="24"/>
          <w:szCs w:val="24"/>
        </w:rPr>
        <w:t>influence</w:t>
      </w:r>
      <w:r>
        <w:rPr>
          <w:rFonts w:ascii="Times New Roman" w:hAnsi="Times New Roman"/>
          <w:i/>
          <w:iCs/>
          <w:sz w:val="24"/>
          <w:szCs w:val="24"/>
        </w:rPr>
        <w:t xml:space="preserve"> toward return on asset  with significance alpha 5%, but with significance alpha 10%</w:t>
      </w:r>
      <w:r w:rsidRPr="00717F28">
        <w:rPr>
          <w:rFonts w:ascii="Times New Roman" w:hAnsi="Times New Roman"/>
          <w:i/>
          <w:iCs/>
          <w:sz w:val="24"/>
          <w:szCs w:val="24"/>
        </w:rPr>
        <w:t xml:space="preserve"> </w:t>
      </w:r>
      <w:r>
        <w:rPr>
          <w:rFonts w:ascii="Times New Roman" w:hAnsi="Times New Roman"/>
          <w:i/>
          <w:iCs/>
          <w:sz w:val="24"/>
          <w:szCs w:val="24"/>
          <w:lang w:val="en-US"/>
        </w:rPr>
        <w:t>Islamic Income Ratio (IIR</w:t>
      </w:r>
      <w:r>
        <w:rPr>
          <w:rFonts w:ascii="Times New Roman" w:hAnsi="Times New Roman"/>
          <w:i/>
          <w:iCs/>
          <w:sz w:val="24"/>
          <w:szCs w:val="24"/>
        </w:rPr>
        <w:t>) positi</w:t>
      </w:r>
      <w:r w:rsidRPr="008C1712">
        <w:rPr>
          <w:rFonts w:ascii="Times New Roman" w:hAnsi="Times New Roman"/>
          <w:i/>
          <w:iCs/>
          <w:sz w:val="24"/>
          <w:szCs w:val="24"/>
        </w:rPr>
        <w:t>vely and significantly</w:t>
      </w:r>
      <w:r>
        <w:rPr>
          <w:rFonts w:ascii="Times New Roman" w:hAnsi="Times New Roman"/>
          <w:i/>
          <w:iCs/>
          <w:sz w:val="24"/>
          <w:szCs w:val="24"/>
        </w:rPr>
        <w:t xml:space="preserve">  </w:t>
      </w:r>
      <w:r w:rsidRPr="008C1712">
        <w:rPr>
          <w:rFonts w:ascii="Times New Roman" w:hAnsi="Times New Roman"/>
          <w:i/>
          <w:iCs/>
          <w:sz w:val="24"/>
          <w:szCs w:val="24"/>
        </w:rPr>
        <w:t>influence</w:t>
      </w:r>
      <w:r>
        <w:rPr>
          <w:rFonts w:ascii="Times New Roman" w:hAnsi="Times New Roman"/>
          <w:i/>
          <w:iCs/>
          <w:sz w:val="24"/>
          <w:szCs w:val="24"/>
        </w:rPr>
        <w:t xml:space="preserve"> toward return on asset</w:t>
      </w:r>
    </w:p>
    <w:p w:rsidR="00D102CB" w:rsidRPr="00FE18DB" w:rsidRDefault="00D102CB" w:rsidP="00D102CB">
      <w:pPr>
        <w:spacing w:after="0"/>
        <w:ind w:left="1440" w:hanging="1440"/>
        <w:jc w:val="both"/>
        <w:rPr>
          <w:rFonts w:ascii="Times New Roman" w:hAnsi="Times New Roman"/>
          <w:sz w:val="24"/>
          <w:szCs w:val="24"/>
        </w:rPr>
      </w:pPr>
      <w:r w:rsidRPr="00F53883">
        <w:rPr>
          <w:rFonts w:ascii="Times New Roman" w:hAnsi="Times New Roman"/>
          <w:b/>
          <w:i/>
          <w:iCs/>
          <w:sz w:val="24"/>
          <w:szCs w:val="24"/>
        </w:rPr>
        <w:t>Keyword</w:t>
      </w:r>
      <w:r>
        <w:rPr>
          <w:rFonts w:ascii="Times New Roman" w:hAnsi="Times New Roman"/>
          <w:b/>
          <w:i/>
          <w:iCs/>
          <w:sz w:val="24"/>
          <w:szCs w:val="24"/>
        </w:rPr>
        <w:t>s</w:t>
      </w:r>
      <w:r w:rsidRPr="008C1712">
        <w:rPr>
          <w:rFonts w:ascii="Times New Roman" w:hAnsi="Times New Roman"/>
          <w:i/>
          <w:iCs/>
          <w:sz w:val="24"/>
          <w:szCs w:val="24"/>
        </w:rPr>
        <w:tab/>
        <w:t xml:space="preserve">: </w:t>
      </w:r>
      <w:r>
        <w:rPr>
          <w:rFonts w:ascii="Times New Roman" w:hAnsi="Times New Roman"/>
          <w:i/>
          <w:iCs/>
          <w:sz w:val="24"/>
          <w:szCs w:val="24"/>
        </w:rPr>
        <w:t xml:space="preserve">Value Added Intellectual Capital, Profit sharing ratio, Zakat Performance </w:t>
      </w:r>
      <w:r>
        <w:rPr>
          <w:rFonts w:ascii="Times New Roman" w:hAnsi="Times New Roman"/>
          <w:i/>
          <w:iCs/>
          <w:sz w:val="24"/>
          <w:szCs w:val="24"/>
          <w:lang w:val="en-US"/>
        </w:rPr>
        <w:t xml:space="preserve">  </w:t>
      </w:r>
      <w:r>
        <w:rPr>
          <w:rFonts w:ascii="Times New Roman" w:hAnsi="Times New Roman"/>
          <w:i/>
          <w:iCs/>
          <w:sz w:val="24"/>
          <w:szCs w:val="24"/>
        </w:rPr>
        <w:t>Ratio, Return on</w:t>
      </w:r>
      <w:r>
        <w:rPr>
          <w:rFonts w:ascii="Times New Roman" w:hAnsi="Times New Roman"/>
          <w:i/>
          <w:iCs/>
          <w:sz w:val="24"/>
          <w:szCs w:val="24"/>
          <w:lang w:val="en-US"/>
        </w:rPr>
        <w:t xml:space="preserve"> </w:t>
      </w:r>
      <w:r>
        <w:rPr>
          <w:rFonts w:ascii="Times New Roman" w:hAnsi="Times New Roman"/>
          <w:i/>
          <w:iCs/>
          <w:sz w:val="24"/>
          <w:szCs w:val="24"/>
        </w:rPr>
        <w:t>Asset</w:t>
      </w:r>
    </w:p>
    <w:p w:rsidR="00F951D3" w:rsidRDefault="00F951D3" w:rsidP="00F951D3">
      <w:pPr>
        <w:spacing w:after="0"/>
        <w:jc w:val="both"/>
        <w:rPr>
          <w:rFonts w:ascii="Times New Roman" w:hAnsi="Times New Roman"/>
          <w:i/>
          <w:iCs/>
          <w:sz w:val="24"/>
          <w:szCs w:val="24"/>
        </w:rPr>
      </w:pPr>
    </w:p>
    <w:p w:rsidR="00D7007D" w:rsidRDefault="00D7007D" w:rsidP="00D7007D">
      <w:pPr>
        <w:spacing w:after="0" w:line="360" w:lineRule="auto"/>
        <w:jc w:val="both"/>
        <w:rPr>
          <w:rFonts w:ascii="Times New Roman" w:hAnsi="Times New Roman" w:cs="Times New Roman"/>
          <w:b/>
          <w:bCs/>
          <w:sz w:val="24"/>
          <w:szCs w:val="24"/>
          <w:lang w:eastAsia="id-ID"/>
        </w:rPr>
      </w:pPr>
    </w:p>
    <w:p w:rsidR="00D7007D" w:rsidRPr="00614AC4" w:rsidRDefault="00F951D3" w:rsidP="00614AC4">
      <w:pPr>
        <w:pStyle w:val="ListParagraph"/>
        <w:numPr>
          <w:ilvl w:val="0"/>
          <w:numId w:val="8"/>
        </w:numPr>
        <w:spacing w:after="0" w:line="360" w:lineRule="auto"/>
        <w:ind w:left="426" w:hanging="426"/>
        <w:rPr>
          <w:rFonts w:ascii="Times New Roman" w:hAnsi="Times New Roman" w:cs="Times New Roman"/>
          <w:b/>
          <w:bCs/>
          <w:sz w:val="24"/>
          <w:szCs w:val="24"/>
          <w:lang w:eastAsia="id-ID"/>
        </w:rPr>
      </w:pPr>
      <w:r w:rsidRPr="00F951D3">
        <w:rPr>
          <w:rFonts w:ascii="Times New Roman" w:hAnsi="Times New Roman" w:cs="Times New Roman"/>
          <w:b/>
          <w:bCs/>
          <w:sz w:val="24"/>
          <w:szCs w:val="24"/>
          <w:lang w:eastAsia="id-ID"/>
        </w:rPr>
        <w:t>PENDAHULUAN</w:t>
      </w:r>
    </w:p>
    <w:p w:rsidR="00247424" w:rsidRDefault="00247424" w:rsidP="002474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Sektor perbankan syariah merupakan sektor bisnis yang bersifat “intellectually intensive” dan juga termasuk sektor jasa, di mana layanan pelanggan sangat bergantung pada intelek/akal/kecerda</w:t>
      </w:r>
      <w:r w:rsidR="001F2485">
        <w:rPr>
          <w:rFonts w:ascii="Times New Roman" w:hAnsi="Times New Roman" w:cs="Times New Roman"/>
          <w:sz w:val="24"/>
          <w:szCs w:val="24"/>
        </w:rPr>
        <w:t>san modal manuasia (Kamath, 2015</w:t>
      </w:r>
      <w:r>
        <w:rPr>
          <w:rFonts w:ascii="Times New Roman" w:hAnsi="Times New Roman" w:cs="Times New Roman"/>
          <w:sz w:val="24"/>
          <w:szCs w:val="24"/>
        </w:rPr>
        <w:t>). Sumber daya perbankan yang baik  akan menghasilkan kinerja yang baik.</w:t>
      </w:r>
    </w:p>
    <w:p w:rsidR="00247424" w:rsidRDefault="00247424" w:rsidP="002474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Kemajuan teknologi informasi, ilmu pengetahuan dan persaingan yang ketat, memaksa perusahaan merubah strateginya dari bisnis yang berdasarkan tenaga kerja (</w:t>
      </w:r>
      <w:r w:rsidRPr="00043949">
        <w:rPr>
          <w:rFonts w:ascii="Times New Roman" w:hAnsi="Times New Roman" w:cs="Times New Roman"/>
          <w:i/>
          <w:sz w:val="24"/>
          <w:szCs w:val="24"/>
        </w:rPr>
        <w:t>labor based business</w:t>
      </w:r>
      <w:r>
        <w:rPr>
          <w:rFonts w:ascii="Times New Roman" w:hAnsi="Times New Roman" w:cs="Times New Roman"/>
          <w:sz w:val="24"/>
          <w:szCs w:val="24"/>
        </w:rPr>
        <w:t>) ke arah bisnis yang berdasarkan ilmu pengetahuan (</w:t>
      </w:r>
      <w:r w:rsidRPr="00043949">
        <w:rPr>
          <w:rFonts w:ascii="Times New Roman" w:hAnsi="Times New Roman" w:cs="Times New Roman"/>
          <w:i/>
          <w:sz w:val="24"/>
          <w:szCs w:val="24"/>
        </w:rPr>
        <w:t>knowledge based business</w:t>
      </w:r>
      <w:r>
        <w:rPr>
          <w:rFonts w:ascii="Times New Roman" w:hAnsi="Times New Roman" w:cs="Times New Roman"/>
          <w:sz w:val="24"/>
          <w:szCs w:val="24"/>
        </w:rPr>
        <w:t>). Seiring dengan perubahan ekonomi yang berbasis pengetahuan, membuat kemamkmuran suatu perusahaan bergantung pada suatu penciptaan transformasi dan kapitalisasi pengetahuan itu sendiri (Sawarjuwono, 2003).</w:t>
      </w:r>
    </w:p>
    <w:p w:rsidR="00247424" w:rsidRDefault="00247424" w:rsidP="002474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tahun 1999, </w:t>
      </w:r>
      <w:r w:rsidRPr="00C84CD7">
        <w:rPr>
          <w:rFonts w:ascii="Times New Roman" w:hAnsi="Times New Roman" w:cs="Times New Roman"/>
          <w:i/>
          <w:sz w:val="24"/>
          <w:szCs w:val="24"/>
        </w:rPr>
        <w:t>Organization for Economic Co Operation and Development (OECD)</w:t>
      </w:r>
      <w:r>
        <w:rPr>
          <w:rFonts w:ascii="Times New Roman" w:hAnsi="Times New Roman" w:cs="Times New Roman"/>
          <w:sz w:val="24"/>
          <w:szCs w:val="24"/>
        </w:rPr>
        <w:t xml:space="preserve"> telah menyelenggarakan simposium internasional yang memfasilitasi para peneliti </w:t>
      </w:r>
      <w:r>
        <w:rPr>
          <w:rFonts w:ascii="Times New Roman" w:hAnsi="Times New Roman" w:cs="Times New Roman"/>
          <w:sz w:val="24"/>
          <w:szCs w:val="24"/>
        </w:rPr>
        <w:lastRenderedPageBreak/>
        <w:t xml:space="preserve">untuk mempresentasikan hasil kajian tentang pengukuran dan pelaporan </w:t>
      </w:r>
      <w:r w:rsidRPr="00332E6D">
        <w:rPr>
          <w:rFonts w:ascii="Times New Roman" w:hAnsi="Times New Roman" w:cs="Times New Roman"/>
          <w:i/>
          <w:sz w:val="24"/>
          <w:szCs w:val="24"/>
        </w:rPr>
        <w:t>intangible asset</w:t>
      </w:r>
      <w:r>
        <w:rPr>
          <w:rFonts w:ascii="Times New Roman" w:hAnsi="Times New Roman" w:cs="Times New Roman"/>
          <w:sz w:val="24"/>
          <w:szCs w:val="24"/>
        </w:rPr>
        <w:t xml:space="preserve">, termasuk </w:t>
      </w:r>
      <w:r w:rsidRPr="003464D3">
        <w:rPr>
          <w:rFonts w:ascii="Times New Roman" w:hAnsi="Times New Roman" w:cs="Times New Roman"/>
          <w:i/>
          <w:sz w:val="24"/>
          <w:szCs w:val="24"/>
        </w:rPr>
        <w:t>intellectual capital</w:t>
      </w:r>
      <w:r>
        <w:rPr>
          <w:rFonts w:ascii="Times New Roman" w:hAnsi="Times New Roman" w:cs="Times New Roman"/>
          <w:sz w:val="24"/>
          <w:szCs w:val="24"/>
        </w:rPr>
        <w:t xml:space="preserve"> (IC) dari berbagai negara. Dalam forum tersebut disepakati bahwa</w:t>
      </w:r>
      <w:r w:rsidRPr="00043949">
        <w:rPr>
          <w:rFonts w:ascii="Times New Roman" w:hAnsi="Times New Roman" w:cs="Times New Roman"/>
          <w:i/>
          <w:sz w:val="24"/>
          <w:szCs w:val="24"/>
        </w:rPr>
        <w:t xml:space="preserve"> </w:t>
      </w:r>
      <w:r w:rsidRPr="003464D3">
        <w:rPr>
          <w:rFonts w:ascii="Times New Roman" w:hAnsi="Times New Roman" w:cs="Times New Roman"/>
          <w:i/>
          <w:sz w:val="24"/>
          <w:szCs w:val="24"/>
        </w:rPr>
        <w:t>intellectual capital</w:t>
      </w:r>
      <w:r>
        <w:rPr>
          <w:rFonts w:ascii="Times New Roman" w:hAnsi="Times New Roman" w:cs="Times New Roman"/>
          <w:i/>
          <w:sz w:val="24"/>
          <w:szCs w:val="24"/>
        </w:rPr>
        <w:t xml:space="preserve"> (</w:t>
      </w:r>
      <w:r>
        <w:rPr>
          <w:rFonts w:ascii="Times New Roman" w:hAnsi="Times New Roman" w:cs="Times New Roman"/>
          <w:sz w:val="24"/>
          <w:szCs w:val="24"/>
        </w:rPr>
        <w:t xml:space="preserve">IC) adalah aset yang sangat penting bagi perusahaan dalam menciptakan nilai (value) perusahaan. Di Indonesia pengungkapan tentang </w:t>
      </w:r>
      <w:r w:rsidRPr="003464D3">
        <w:rPr>
          <w:rFonts w:ascii="Times New Roman" w:hAnsi="Times New Roman" w:cs="Times New Roman"/>
          <w:i/>
          <w:sz w:val="24"/>
          <w:szCs w:val="24"/>
        </w:rPr>
        <w:t>intellectual capital</w:t>
      </w:r>
      <w:r>
        <w:rPr>
          <w:rFonts w:ascii="Times New Roman" w:hAnsi="Times New Roman" w:cs="Times New Roman"/>
          <w:sz w:val="24"/>
          <w:szCs w:val="24"/>
        </w:rPr>
        <w:t xml:space="preserve"> (IC) telah diatur dalam PSAK No.19 (revisi 2000) tentang aktiva tidak berwujud. Dalam standar tersebut,</w:t>
      </w:r>
      <w:r w:rsidRPr="005B4DF5">
        <w:rPr>
          <w:rFonts w:ascii="Times New Roman" w:hAnsi="Times New Roman" w:cs="Times New Roman"/>
          <w:i/>
          <w:sz w:val="24"/>
          <w:szCs w:val="24"/>
        </w:rPr>
        <w:t xml:space="preserve"> </w:t>
      </w:r>
      <w:r w:rsidRPr="003464D3">
        <w:rPr>
          <w:rFonts w:ascii="Times New Roman" w:hAnsi="Times New Roman" w:cs="Times New Roman"/>
          <w:i/>
          <w:sz w:val="24"/>
          <w:szCs w:val="24"/>
        </w:rPr>
        <w:t>intellectual capital</w:t>
      </w:r>
      <w:r>
        <w:rPr>
          <w:rFonts w:ascii="Times New Roman" w:hAnsi="Times New Roman" w:cs="Times New Roman"/>
          <w:i/>
          <w:sz w:val="24"/>
          <w:szCs w:val="24"/>
        </w:rPr>
        <w:t xml:space="preserve"> (</w:t>
      </w:r>
      <w:r>
        <w:rPr>
          <w:rFonts w:ascii="Times New Roman" w:hAnsi="Times New Roman" w:cs="Times New Roman"/>
          <w:sz w:val="24"/>
          <w:szCs w:val="24"/>
        </w:rPr>
        <w:t xml:space="preserve">IC) memang tidak disebutkan secara jelas. Namun makna tentang </w:t>
      </w:r>
      <w:r w:rsidRPr="003464D3">
        <w:rPr>
          <w:rFonts w:ascii="Times New Roman" w:hAnsi="Times New Roman" w:cs="Times New Roman"/>
          <w:i/>
          <w:sz w:val="24"/>
          <w:szCs w:val="24"/>
        </w:rPr>
        <w:t>intellectual capital</w:t>
      </w:r>
      <w:r>
        <w:rPr>
          <w:rFonts w:ascii="Times New Roman" w:hAnsi="Times New Roman" w:cs="Times New Roman"/>
          <w:sz w:val="24"/>
          <w:szCs w:val="24"/>
        </w:rPr>
        <w:t xml:space="preserve">  (IC) setidaknya telah mulai mendapat perhatian dari para regulator (Ulum, 2009).</w:t>
      </w:r>
    </w:p>
    <w:p w:rsidR="00247424" w:rsidRDefault="00247424" w:rsidP="002474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Pulic (1998) mengajukan sebuah model pengukuran intelectual capital yang dinamakan Value Added intelectual Capital (VAIC). Model ini digunakan untuk mengukur kemampuan perusahaan dalam menciptakan efisiensi dari value added pada  aset berwujud dan aset tidak berwujud yang dimiliki perusahaan sebagai hasil dari kemampuan intelektualnya. Komponen utamanya adalah  </w:t>
      </w:r>
      <w:r w:rsidRPr="003913FC">
        <w:rPr>
          <w:rFonts w:ascii="Times New Roman" w:hAnsi="Times New Roman" w:cs="Times New Roman"/>
          <w:i/>
          <w:sz w:val="24"/>
          <w:szCs w:val="24"/>
        </w:rPr>
        <w:t>Value Added Capital Employed</w:t>
      </w:r>
      <w:r>
        <w:rPr>
          <w:rFonts w:ascii="Times New Roman" w:hAnsi="Times New Roman" w:cs="Times New Roman"/>
          <w:sz w:val="24"/>
          <w:szCs w:val="24"/>
        </w:rPr>
        <w:t xml:space="preserve"> (VACA), </w:t>
      </w:r>
      <w:r w:rsidRPr="003913FC">
        <w:rPr>
          <w:rFonts w:ascii="Times New Roman" w:hAnsi="Times New Roman" w:cs="Times New Roman"/>
          <w:i/>
          <w:sz w:val="24"/>
          <w:szCs w:val="24"/>
        </w:rPr>
        <w:t>Value Added Human Capital</w:t>
      </w:r>
      <w:r>
        <w:rPr>
          <w:rFonts w:ascii="Times New Roman" w:hAnsi="Times New Roman" w:cs="Times New Roman"/>
          <w:sz w:val="24"/>
          <w:szCs w:val="24"/>
        </w:rPr>
        <w:t xml:space="preserve"> (VAHU), dan </w:t>
      </w:r>
      <w:r w:rsidRPr="003913FC">
        <w:rPr>
          <w:rFonts w:ascii="Times New Roman" w:hAnsi="Times New Roman" w:cs="Times New Roman"/>
          <w:i/>
          <w:sz w:val="24"/>
          <w:szCs w:val="24"/>
        </w:rPr>
        <w:t>Structural Capital Value Added</w:t>
      </w:r>
      <w:r>
        <w:rPr>
          <w:rFonts w:ascii="Times New Roman" w:hAnsi="Times New Roman" w:cs="Times New Roman"/>
          <w:sz w:val="24"/>
          <w:szCs w:val="24"/>
        </w:rPr>
        <w:t xml:space="preserve"> (STVA).</w:t>
      </w:r>
    </w:p>
    <w:p w:rsidR="00247424" w:rsidRDefault="007E1F65" w:rsidP="002474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247424">
        <w:rPr>
          <w:rFonts w:ascii="Times New Roman" w:hAnsi="Times New Roman" w:cs="Times New Roman"/>
          <w:sz w:val="24"/>
          <w:szCs w:val="24"/>
        </w:rPr>
        <w:t xml:space="preserve">enelitian yang dilakukan Ulum (2008) menguji pengaruh </w:t>
      </w:r>
      <w:r w:rsidR="00247424" w:rsidRPr="00C84CD7">
        <w:rPr>
          <w:rFonts w:ascii="Times New Roman" w:hAnsi="Times New Roman" w:cs="Times New Roman"/>
          <w:i/>
          <w:sz w:val="24"/>
          <w:szCs w:val="24"/>
        </w:rPr>
        <w:t>intellectual capital</w:t>
      </w:r>
      <w:r w:rsidR="00247424">
        <w:rPr>
          <w:rFonts w:ascii="Times New Roman" w:hAnsi="Times New Roman" w:cs="Times New Roman"/>
          <w:sz w:val="24"/>
          <w:szCs w:val="24"/>
        </w:rPr>
        <w:t xml:space="preserve"> terhadap kinerja keuangan perbankan dan juga menguji pengaruh rata-rata pertumbuhan intellectual capital (</w:t>
      </w:r>
      <w:r w:rsidR="00247424" w:rsidRPr="00C84CD7">
        <w:rPr>
          <w:rFonts w:ascii="Times New Roman" w:hAnsi="Times New Roman" w:cs="Times New Roman"/>
          <w:i/>
          <w:sz w:val="24"/>
          <w:szCs w:val="24"/>
        </w:rPr>
        <w:t>Rate of Growth of Intellectual Capital -ROGIC</w:t>
      </w:r>
      <w:r w:rsidR="00247424">
        <w:rPr>
          <w:rFonts w:ascii="Times New Roman" w:hAnsi="Times New Roman" w:cs="Times New Roman"/>
          <w:sz w:val="24"/>
          <w:szCs w:val="24"/>
        </w:rPr>
        <w:t xml:space="preserve">) terhadap kinerja keuangan masa depan. Hasil penelitiannya menunjukkan </w:t>
      </w:r>
      <w:r w:rsidR="00247424" w:rsidRPr="00FB799D">
        <w:rPr>
          <w:rFonts w:ascii="Times New Roman" w:hAnsi="Times New Roman" w:cs="Times New Roman"/>
          <w:i/>
          <w:sz w:val="24"/>
          <w:szCs w:val="24"/>
        </w:rPr>
        <w:t>Intellectual Capital</w:t>
      </w:r>
      <w:r w:rsidR="00247424">
        <w:rPr>
          <w:rFonts w:ascii="Times New Roman" w:hAnsi="Times New Roman" w:cs="Times New Roman"/>
          <w:sz w:val="24"/>
          <w:szCs w:val="24"/>
        </w:rPr>
        <w:t xml:space="preserve"> berpengaruh terhadap kinerja perbankan masa depan.</w:t>
      </w:r>
    </w:p>
    <w:p w:rsidR="00247424" w:rsidRDefault="00247424" w:rsidP="002474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Syeh Najibullah (2005) melakukan penelitian mengenai hubungan antara </w:t>
      </w:r>
      <w:r w:rsidRPr="003913FC">
        <w:rPr>
          <w:rFonts w:ascii="Times New Roman" w:hAnsi="Times New Roman" w:cs="Times New Roman"/>
          <w:i/>
          <w:sz w:val="24"/>
          <w:szCs w:val="24"/>
        </w:rPr>
        <w:t>intellectual capital</w:t>
      </w:r>
      <w:r>
        <w:rPr>
          <w:rFonts w:ascii="Times New Roman" w:hAnsi="Times New Roman" w:cs="Times New Roman"/>
          <w:sz w:val="24"/>
          <w:szCs w:val="24"/>
        </w:rPr>
        <w:t xml:space="preserve"> terhadap kinerja perbankan yang listing di Dhaka </w:t>
      </w:r>
      <w:r w:rsidRPr="003913FC">
        <w:rPr>
          <w:rFonts w:ascii="Times New Roman" w:hAnsi="Times New Roman" w:cs="Times New Roman"/>
          <w:i/>
          <w:sz w:val="24"/>
          <w:szCs w:val="24"/>
        </w:rPr>
        <w:t>Stock Exchange</w:t>
      </w:r>
      <w:r>
        <w:rPr>
          <w:rFonts w:ascii="Times New Roman" w:hAnsi="Times New Roman" w:cs="Times New Roman"/>
          <w:sz w:val="24"/>
          <w:szCs w:val="24"/>
        </w:rPr>
        <w:t xml:space="preserve"> Bangladesh.</w:t>
      </w:r>
      <w:r w:rsidRPr="00FB799D">
        <w:rPr>
          <w:rFonts w:ascii="Times New Roman" w:hAnsi="Times New Roman" w:cs="Times New Roman"/>
          <w:sz w:val="24"/>
          <w:szCs w:val="24"/>
        </w:rPr>
        <w:t xml:space="preserve"> </w:t>
      </w:r>
      <w:r>
        <w:rPr>
          <w:rFonts w:ascii="Times New Roman" w:hAnsi="Times New Roman" w:cs="Times New Roman"/>
          <w:sz w:val="24"/>
          <w:szCs w:val="24"/>
        </w:rPr>
        <w:t xml:space="preserve">Hasil penelitiannya menunjukkan tidak terdapat hubungan yang kuat antara </w:t>
      </w:r>
      <w:r w:rsidRPr="00FB799D">
        <w:rPr>
          <w:rFonts w:ascii="Times New Roman" w:hAnsi="Times New Roman" w:cs="Times New Roman"/>
          <w:i/>
          <w:sz w:val="24"/>
          <w:szCs w:val="24"/>
        </w:rPr>
        <w:t>intellectual capital</w:t>
      </w:r>
      <w:r>
        <w:rPr>
          <w:rFonts w:ascii="Times New Roman" w:hAnsi="Times New Roman" w:cs="Times New Roman"/>
          <w:sz w:val="24"/>
          <w:szCs w:val="24"/>
        </w:rPr>
        <w:t xml:space="preserve"> dengan kinerja perusahaan dan </w:t>
      </w:r>
      <w:r w:rsidRPr="003913FC">
        <w:rPr>
          <w:rFonts w:ascii="Times New Roman" w:hAnsi="Times New Roman" w:cs="Times New Roman"/>
          <w:i/>
          <w:sz w:val="24"/>
          <w:szCs w:val="24"/>
        </w:rPr>
        <w:t>market value</w:t>
      </w:r>
      <w:r>
        <w:rPr>
          <w:rFonts w:ascii="Times New Roman" w:hAnsi="Times New Roman" w:cs="Times New Roman"/>
          <w:sz w:val="24"/>
          <w:szCs w:val="24"/>
        </w:rPr>
        <w:t xml:space="preserve"> perusaahaan.</w:t>
      </w:r>
    </w:p>
    <w:p w:rsidR="00247424" w:rsidRDefault="00247424" w:rsidP="002474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Kinerja keuangan perbankan syariah selain diukur dengan metode konvensional, juga harus diukur dari segi tujuan syariah (maqashid syariah), sehingga dapat diketahui apakah kinerja perbankan tersebut atau aktivitas muamalah yang dijalankan sesuai dengan prinsip-prinsip syariah (Abdillah, 2014). Ibrahim et al. (2003) menyajikan sebuah alternatif pengukuran kinerja untuk islamic bank yaitu dengan sebuah indeks yang dinamakan </w:t>
      </w:r>
      <w:r w:rsidRPr="006D657A">
        <w:rPr>
          <w:rFonts w:ascii="Times New Roman" w:hAnsi="Times New Roman" w:cs="Times New Roman"/>
          <w:i/>
          <w:sz w:val="24"/>
          <w:szCs w:val="24"/>
        </w:rPr>
        <w:t>Islamicity Indices</w:t>
      </w:r>
      <w:r>
        <w:rPr>
          <w:rFonts w:ascii="Times New Roman" w:hAnsi="Times New Roman" w:cs="Times New Roman"/>
          <w:sz w:val="24"/>
          <w:szCs w:val="24"/>
        </w:rPr>
        <w:t xml:space="preserve">,yang terdiri dari </w:t>
      </w:r>
      <w:r w:rsidRPr="006D657A">
        <w:rPr>
          <w:rFonts w:ascii="Times New Roman" w:hAnsi="Times New Roman" w:cs="Times New Roman"/>
          <w:i/>
          <w:sz w:val="24"/>
          <w:szCs w:val="24"/>
        </w:rPr>
        <w:t>Islamicity Disclosure Index</w:t>
      </w:r>
      <w:r>
        <w:rPr>
          <w:rFonts w:ascii="Times New Roman" w:hAnsi="Times New Roman" w:cs="Times New Roman"/>
          <w:sz w:val="24"/>
          <w:szCs w:val="24"/>
        </w:rPr>
        <w:t xml:space="preserve"> dan</w:t>
      </w:r>
      <w:r w:rsidRPr="00AD66DB">
        <w:rPr>
          <w:rFonts w:ascii="Times New Roman" w:hAnsi="Times New Roman" w:cs="Times New Roman"/>
          <w:sz w:val="24"/>
          <w:szCs w:val="24"/>
        </w:rPr>
        <w:t xml:space="preserve"> </w:t>
      </w:r>
      <w:r w:rsidRPr="006D657A">
        <w:rPr>
          <w:rFonts w:ascii="Times New Roman" w:hAnsi="Times New Roman" w:cs="Times New Roman"/>
          <w:i/>
          <w:sz w:val="24"/>
          <w:szCs w:val="24"/>
        </w:rPr>
        <w:t>Islamicity Performance Index</w:t>
      </w:r>
      <w:r>
        <w:rPr>
          <w:rFonts w:ascii="Times New Roman" w:hAnsi="Times New Roman" w:cs="Times New Roman"/>
          <w:sz w:val="24"/>
          <w:szCs w:val="24"/>
        </w:rPr>
        <w:t>.</w:t>
      </w:r>
    </w:p>
    <w:p w:rsidR="00685642" w:rsidRDefault="00247424" w:rsidP="001B3528">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Riset tentang implementasi prinsip-prinsip syariah dilakukan oleh Khan dan Mirachor (1990) dalam Suyatno (2006) terhadap bank-bank islam  di Pakistan dan Iran  menyimpulkan bahwa bank berdasarkan prinsip syariah tidak menyebabkan sistem keuangan runtuh atau mengkhawatirkan. Suyanto (2006), Falikhatun dan Assegaf (2012) dan Prabowo (2013) </w:t>
      </w:r>
      <w:r>
        <w:rPr>
          <w:rFonts w:ascii="Times New Roman" w:hAnsi="Times New Roman" w:cs="Times New Roman"/>
          <w:sz w:val="24"/>
          <w:szCs w:val="24"/>
        </w:rPr>
        <w:lastRenderedPageBreak/>
        <w:t>menyimpulkan bahwa pelaksanaan prinsip-prinsip syariah berpengaruh positif signifikan terhadap kinerja bank syariah dan kesejahteraan masyarakat di lingkungan kegiatan bank syariah.</w:t>
      </w:r>
      <w:r w:rsidRPr="00D37EB1">
        <w:rPr>
          <w:rFonts w:ascii="Times New Roman" w:hAnsi="Times New Roman" w:cs="Times New Roman"/>
          <w:sz w:val="24"/>
          <w:szCs w:val="24"/>
        </w:rPr>
        <w:t xml:space="preserve"> </w:t>
      </w:r>
      <w:r>
        <w:rPr>
          <w:rFonts w:ascii="Times New Roman" w:hAnsi="Times New Roman" w:cs="Times New Roman"/>
          <w:sz w:val="24"/>
          <w:szCs w:val="24"/>
        </w:rPr>
        <w:t xml:space="preserve">Penelitiannya Falikhatun dan Assegaf (2012) mengenai implementasi prinsip-prinsip syariah yang diproksi oleh </w:t>
      </w:r>
      <w:r w:rsidRPr="00177E2D">
        <w:rPr>
          <w:rFonts w:ascii="Times New Roman" w:hAnsi="Times New Roman" w:cs="Times New Roman"/>
          <w:i/>
          <w:sz w:val="24"/>
          <w:szCs w:val="24"/>
        </w:rPr>
        <w:t xml:space="preserve">Islamic Investment Ratio, Profit Sharing Financing Ratio, Islamic Income Ratio </w:t>
      </w:r>
      <w:r w:rsidRPr="00177E2D">
        <w:rPr>
          <w:rFonts w:ascii="Times New Roman" w:hAnsi="Times New Roman" w:cs="Times New Roman"/>
          <w:sz w:val="24"/>
          <w:szCs w:val="24"/>
        </w:rPr>
        <w:t>dan</w:t>
      </w:r>
      <w:r w:rsidRPr="00177E2D">
        <w:rPr>
          <w:rFonts w:ascii="Times New Roman" w:hAnsi="Times New Roman" w:cs="Times New Roman"/>
          <w:i/>
          <w:sz w:val="24"/>
          <w:szCs w:val="24"/>
        </w:rPr>
        <w:t xml:space="preserve"> Director’s –Employee Welfare Ratio</w:t>
      </w:r>
      <w:r>
        <w:rPr>
          <w:rFonts w:ascii="Times New Roman" w:hAnsi="Times New Roman" w:cs="Times New Roman"/>
          <w:sz w:val="24"/>
          <w:szCs w:val="24"/>
        </w:rPr>
        <w:t>.</w:t>
      </w:r>
      <w:r w:rsidR="0019605F">
        <w:rPr>
          <w:rFonts w:ascii="Times New Roman" w:hAnsi="Times New Roman" w:cs="Times New Roman"/>
          <w:sz w:val="24"/>
          <w:szCs w:val="24"/>
          <w:lang w:val="en-US"/>
        </w:rPr>
        <w:t xml:space="preserve"> </w:t>
      </w:r>
    </w:p>
    <w:p w:rsidR="008278EF" w:rsidRPr="001B3528" w:rsidRDefault="00247424" w:rsidP="001B3528">
      <w:pPr>
        <w:spacing w:line="360" w:lineRule="auto"/>
        <w:ind w:firstLine="709"/>
        <w:jc w:val="both"/>
        <w:rPr>
          <w:rFonts w:ascii="Times New Roman" w:hAnsi="Times New Roman" w:cs="Times New Roman"/>
          <w:sz w:val="24"/>
          <w:szCs w:val="24"/>
        </w:rPr>
      </w:pPr>
      <w:r w:rsidRPr="003B0CDC">
        <w:rPr>
          <w:rFonts w:ascii="Times New Roman" w:hAnsi="Times New Roman" w:cs="Times New Roman"/>
          <w:sz w:val="24"/>
          <w:szCs w:val="24"/>
        </w:rPr>
        <w:t>Berdasarkan ura</w:t>
      </w:r>
      <w:r>
        <w:rPr>
          <w:rFonts w:ascii="Times New Roman" w:hAnsi="Times New Roman" w:cs="Times New Roman"/>
          <w:sz w:val="24"/>
          <w:szCs w:val="24"/>
        </w:rPr>
        <w:t>ian tersebut, maka peneliti</w:t>
      </w:r>
      <w:r w:rsidRPr="003B0CDC">
        <w:rPr>
          <w:rFonts w:ascii="Times New Roman" w:hAnsi="Times New Roman" w:cs="Times New Roman"/>
          <w:sz w:val="24"/>
          <w:szCs w:val="24"/>
        </w:rPr>
        <w:t xml:space="preserve"> menganalisis </w:t>
      </w:r>
      <w:r w:rsidRPr="001B3528">
        <w:rPr>
          <w:rFonts w:ascii="Times New Roman" w:hAnsi="Times New Roman"/>
          <w:sz w:val="24"/>
          <w:szCs w:val="24"/>
        </w:rPr>
        <w:t xml:space="preserve">Apakah </w:t>
      </w:r>
      <w:r w:rsidRPr="001B3528">
        <w:rPr>
          <w:rFonts w:ascii="Times New Roman" w:hAnsi="Times New Roman"/>
          <w:i/>
          <w:sz w:val="24"/>
          <w:szCs w:val="24"/>
        </w:rPr>
        <w:t>Intelectual capital</w:t>
      </w:r>
      <w:r w:rsidRPr="001B3528">
        <w:rPr>
          <w:rFonts w:ascii="Times New Roman" w:hAnsi="Times New Roman"/>
          <w:sz w:val="24"/>
          <w:szCs w:val="24"/>
        </w:rPr>
        <w:t xml:space="preserve"> dan </w:t>
      </w:r>
      <w:r w:rsidR="00574B82" w:rsidRPr="001B3528">
        <w:rPr>
          <w:rFonts w:ascii="Times New Roman" w:hAnsi="Times New Roman"/>
          <w:i/>
          <w:sz w:val="24"/>
          <w:szCs w:val="24"/>
        </w:rPr>
        <w:t>islamic</w:t>
      </w:r>
      <w:r w:rsidRPr="001B3528">
        <w:rPr>
          <w:rFonts w:ascii="Times New Roman" w:hAnsi="Times New Roman"/>
          <w:i/>
          <w:sz w:val="24"/>
          <w:szCs w:val="24"/>
        </w:rPr>
        <w:t xml:space="preserve"> performance index</w:t>
      </w:r>
      <w:r w:rsidRPr="001B3528">
        <w:rPr>
          <w:rFonts w:ascii="Times New Roman" w:hAnsi="Times New Roman"/>
          <w:sz w:val="24"/>
          <w:szCs w:val="24"/>
        </w:rPr>
        <w:t xml:space="preserve"> yang diproksi oleh</w:t>
      </w:r>
      <w:r w:rsidRPr="001B3528">
        <w:rPr>
          <w:rFonts w:ascii="Times New Roman" w:hAnsi="Times New Roman"/>
          <w:i/>
          <w:sz w:val="24"/>
          <w:szCs w:val="24"/>
        </w:rPr>
        <w:t xml:space="preserve"> Profit Sharing Ratio, Zakat Performance Ratio, Islamic Income Ratio</w:t>
      </w:r>
      <w:r w:rsidRPr="001B3528">
        <w:rPr>
          <w:rFonts w:ascii="Times New Roman" w:hAnsi="Times New Roman"/>
          <w:sz w:val="24"/>
          <w:szCs w:val="24"/>
        </w:rPr>
        <w:t xml:space="preserve"> berpengaruh terhadap </w:t>
      </w:r>
      <w:r w:rsidRPr="001B3528">
        <w:rPr>
          <w:rFonts w:ascii="Times New Roman" w:hAnsi="Times New Roman"/>
          <w:i/>
          <w:sz w:val="24"/>
          <w:szCs w:val="24"/>
        </w:rPr>
        <w:t>financial performance</w:t>
      </w:r>
      <w:r w:rsidRPr="001B3528">
        <w:rPr>
          <w:rFonts w:ascii="Times New Roman" w:hAnsi="Times New Roman"/>
          <w:sz w:val="24"/>
          <w:szCs w:val="24"/>
        </w:rPr>
        <w:t>?</w:t>
      </w:r>
    </w:p>
    <w:p w:rsidR="00F951D3" w:rsidRPr="005E0461" w:rsidRDefault="00F951D3" w:rsidP="00F951D3">
      <w:pPr>
        <w:pStyle w:val="ListParagraph"/>
        <w:spacing w:line="360" w:lineRule="auto"/>
        <w:ind w:left="360"/>
        <w:jc w:val="both"/>
        <w:rPr>
          <w:rFonts w:ascii="Times New Roman" w:hAnsi="Times New Roman"/>
          <w:sz w:val="24"/>
          <w:szCs w:val="24"/>
        </w:rPr>
      </w:pPr>
    </w:p>
    <w:p w:rsidR="008C4081" w:rsidRPr="00FF26D9" w:rsidRDefault="00F951D3" w:rsidP="00D11AC8">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KAJIAN TEORI DAN PENGUJIAN HIPOTESIS</w:t>
      </w:r>
    </w:p>
    <w:p w:rsidR="00D11AC8" w:rsidRPr="00D11AC8" w:rsidRDefault="00D11AC8" w:rsidP="00D11AC8">
      <w:pPr>
        <w:pStyle w:val="ListParagraph"/>
        <w:numPr>
          <w:ilvl w:val="0"/>
          <w:numId w:val="10"/>
        </w:numPr>
        <w:autoSpaceDE w:val="0"/>
        <w:autoSpaceDN w:val="0"/>
        <w:adjustRightInd w:val="0"/>
        <w:spacing w:after="0" w:line="360" w:lineRule="auto"/>
        <w:jc w:val="both"/>
        <w:rPr>
          <w:rFonts w:ascii="Times New Roman" w:hAnsi="Times New Roman" w:cs="Times New Roman"/>
          <w:b/>
          <w:bCs/>
          <w:i/>
          <w:iCs/>
          <w:sz w:val="24"/>
          <w:szCs w:val="24"/>
        </w:rPr>
      </w:pPr>
      <w:r w:rsidRPr="00D11AC8">
        <w:rPr>
          <w:rFonts w:ascii="Times New Roman" w:hAnsi="Times New Roman" w:cs="Times New Roman"/>
          <w:b/>
          <w:bCs/>
          <w:i/>
          <w:iCs/>
          <w:sz w:val="24"/>
          <w:szCs w:val="24"/>
        </w:rPr>
        <w:t>Stakeholder Theory</w:t>
      </w:r>
    </w:p>
    <w:p w:rsidR="00D11AC8" w:rsidRPr="00D11AC8" w:rsidRDefault="00D11AC8" w:rsidP="00D11AC8">
      <w:pPr>
        <w:pStyle w:val="ListParagraph"/>
        <w:autoSpaceDE w:val="0"/>
        <w:autoSpaceDN w:val="0"/>
        <w:adjustRightInd w:val="0"/>
        <w:spacing w:after="0" w:line="360" w:lineRule="auto"/>
        <w:ind w:left="360" w:firstLine="360"/>
        <w:jc w:val="both"/>
        <w:rPr>
          <w:rFonts w:ascii="Times New Roman" w:hAnsi="Times New Roman" w:cs="Times New Roman"/>
          <w:sz w:val="24"/>
          <w:szCs w:val="24"/>
        </w:rPr>
      </w:pPr>
      <w:r w:rsidRPr="00D11AC8">
        <w:rPr>
          <w:rFonts w:ascii="Times New Roman" w:hAnsi="Times New Roman" w:cs="Times New Roman"/>
          <w:sz w:val="24"/>
          <w:szCs w:val="24"/>
        </w:rPr>
        <w:t xml:space="preserve">Menurut Gitman dan Zutter (2011), Stakeholder merupakan kelompok yang terlibat langsung dengan suatu perusahaan seperti karyawan, pelanggan, pemasok, kreditur, pemilik dan pihak-pihak lain yang terlibat langsung. Meek dan Gray (1988) dalam Ulum (2008) menyatakan bahwa dalam </w:t>
      </w:r>
      <w:r w:rsidRPr="00D11AC8">
        <w:rPr>
          <w:rFonts w:ascii="Times New Roman" w:hAnsi="Times New Roman" w:cs="Times New Roman"/>
          <w:i/>
          <w:sz w:val="24"/>
          <w:szCs w:val="24"/>
        </w:rPr>
        <w:t>stakeholder</w:t>
      </w:r>
      <w:r w:rsidRPr="00D11AC8">
        <w:rPr>
          <w:rFonts w:ascii="Times New Roman" w:hAnsi="Times New Roman" w:cs="Times New Roman"/>
          <w:sz w:val="24"/>
          <w:szCs w:val="24"/>
        </w:rPr>
        <w:t xml:space="preserve"> teori laba merupakan ukuran return pemegang saham (</w:t>
      </w:r>
      <w:r w:rsidRPr="00D11AC8">
        <w:rPr>
          <w:rFonts w:ascii="Times New Roman" w:hAnsi="Times New Roman" w:cs="Times New Roman"/>
          <w:i/>
          <w:sz w:val="24"/>
          <w:szCs w:val="24"/>
        </w:rPr>
        <w:t>shareholder</w:t>
      </w:r>
      <w:r w:rsidRPr="00D11AC8">
        <w:rPr>
          <w:rFonts w:ascii="Times New Roman" w:hAnsi="Times New Roman" w:cs="Times New Roman"/>
          <w:sz w:val="24"/>
          <w:szCs w:val="24"/>
        </w:rPr>
        <w:t xml:space="preserve">), sedangkan value added merupakan ukuran yang lebih akurat yang diciptakan oleh </w:t>
      </w:r>
      <w:r w:rsidRPr="00D11AC8">
        <w:rPr>
          <w:rFonts w:ascii="Times New Roman" w:hAnsi="Times New Roman" w:cs="Times New Roman"/>
          <w:i/>
          <w:sz w:val="24"/>
          <w:szCs w:val="24"/>
        </w:rPr>
        <w:t>stakeholder</w:t>
      </w:r>
      <w:r w:rsidRPr="00D11AC8">
        <w:rPr>
          <w:rFonts w:ascii="Times New Roman" w:hAnsi="Times New Roman" w:cs="Times New Roman"/>
          <w:sz w:val="24"/>
          <w:szCs w:val="24"/>
        </w:rPr>
        <w:t xml:space="preserve"> dan didistribusikan kepada </w:t>
      </w:r>
      <w:r w:rsidRPr="00D11AC8">
        <w:rPr>
          <w:rFonts w:ascii="Times New Roman" w:hAnsi="Times New Roman" w:cs="Times New Roman"/>
          <w:i/>
          <w:sz w:val="24"/>
          <w:szCs w:val="24"/>
        </w:rPr>
        <w:t>stakeholder</w:t>
      </w:r>
      <w:r w:rsidRPr="00D11AC8">
        <w:rPr>
          <w:rFonts w:ascii="Times New Roman" w:hAnsi="Times New Roman" w:cs="Times New Roman"/>
          <w:sz w:val="24"/>
          <w:szCs w:val="24"/>
        </w:rPr>
        <w:t xml:space="preserve"> yang sama. Dengan demikian  keduanya dapat menjelaskan kekuatan teori stakeholder dalam pengukuran kinerja perusahaan.</w:t>
      </w:r>
    </w:p>
    <w:p w:rsidR="0008781E" w:rsidRPr="0008781E" w:rsidRDefault="0008781E" w:rsidP="0008781E">
      <w:pPr>
        <w:pStyle w:val="ListParagraph"/>
        <w:numPr>
          <w:ilvl w:val="0"/>
          <w:numId w:val="10"/>
        </w:numPr>
        <w:spacing w:after="0" w:line="360" w:lineRule="auto"/>
        <w:jc w:val="both"/>
        <w:rPr>
          <w:rFonts w:ascii="Times New Roman" w:hAnsi="Times New Roman" w:cs="Times New Roman"/>
          <w:b/>
          <w:i/>
          <w:sz w:val="24"/>
          <w:szCs w:val="24"/>
        </w:rPr>
      </w:pPr>
      <w:r w:rsidRPr="0008781E">
        <w:rPr>
          <w:rFonts w:ascii="Times New Roman" w:hAnsi="Times New Roman" w:cs="Times New Roman"/>
          <w:b/>
          <w:i/>
          <w:sz w:val="24"/>
          <w:szCs w:val="24"/>
        </w:rPr>
        <w:t>Resource Based Theory</w:t>
      </w:r>
    </w:p>
    <w:p w:rsidR="00985960" w:rsidRPr="00A11141" w:rsidRDefault="0008781E" w:rsidP="00A11141">
      <w:pPr>
        <w:pStyle w:val="ListParagraph"/>
        <w:spacing w:after="0" w:line="360" w:lineRule="auto"/>
        <w:ind w:left="360" w:firstLine="360"/>
        <w:jc w:val="both"/>
        <w:rPr>
          <w:rFonts w:ascii="Times New Roman" w:hAnsi="Times New Roman" w:cs="Times New Roman"/>
          <w:sz w:val="24"/>
          <w:szCs w:val="24"/>
        </w:rPr>
      </w:pPr>
      <w:r w:rsidRPr="0008781E">
        <w:rPr>
          <w:rFonts w:ascii="Times New Roman" w:hAnsi="Times New Roman" w:cs="Times New Roman"/>
          <w:sz w:val="24"/>
          <w:szCs w:val="24"/>
        </w:rPr>
        <w:t>Resource Based Theory (RBT) menjelaskan bahwa suatu perusahaan akan memiliki suatu keungglan kompetitif dan berdaya saing tinggi apabila perusahaan tersebut mampu memanfaatkan secara efektif keberagaman sumber daya yang dimiliki, baik yang berwujud maupun tak berwujud (Mwailu dan Mercer, 1983; Wernefelt, 1984; Rumelt, 1984 dalam Motiwela et al., 2015).</w:t>
      </w:r>
    </w:p>
    <w:p w:rsidR="00633C61" w:rsidRPr="00633C61" w:rsidRDefault="00633C61" w:rsidP="00633C61">
      <w:pPr>
        <w:pStyle w:val="ListParagraph"/>
        <w:numPr>
          <w:ilvl w:val="0"/>
          <w:numId w:val="10"/>
        </w:numPr>
        <w:spacing w:after="0" w:line="360" w:lineRule="auto"/>
        <w:jc w:val="both"/>
        <w:rPr>
          <w:rFonts w:ascii="Times New Roman" w:hAnsi="Times New Roman" w:cs="Times New Roman"/>
          <w:b/>
          <w:i/>
          <w:sz w:val="24"/>
          <w:szCs w:val="24"/>
        </w:rPr>
      </w:pPr>
      <w:r w:rsidRPr="00633C61">
        <w:rPr>
          <w:rFonts w:ascii="Times New Roman" w:hAnsi="Times New Roman" w:cs="Times New Roman"/>
          <w:b/>
          <w:i/>
          <w:sz w:val="24"/>
          <w:szCs w:val="24"/>
        </w:rPr>
        <w:t>Intellectual Capital</w:t>
      </w:r>
    </w:p>
    <w:p w:rsidR="00633C61" w:rsidRPr="00633C61" w:rsidRDefault="00633C61" w:rsidP="00985960">
      <w:pPr>
        <w:pStyle w:val="ListParagraph"/>
        <w:spacing w:after="0" w:line="360" w:lineRule="auto"/>
        <w:ind w:left="360" w:firstLine="360"/>
        <w:jc w:val="both"/>
        <w:rPr>
          <w:rFonts w:ascii="Times New Roman" w:hAnsi="Times New Roman" w:cs="Times New Roman"/>
          <w:sz w:val="24"/>
          <w:szCs w:val="24"/>
        </w:rPr>
      </w:pPr>
      <w:r w:rsidRPr="00633C61">
        <w:rPr>
          <w:rFonts w:ascii="Times New Roman" w:hAnsi="Times New Roman" w:cs="Times New Roman"/>
          <w:i/>
          <w:sz w:val="24"/>
          <w:szCs w:val="24"/>
        </w:rPr>
        <w:t>Intellectual capital</w:t>
      </w:r>
      <w:r w:rsidRPr="00633C61">
        <w:rPr>
          <w:rFonts w:ascii="Times New Roman" w:hAnsi="Times New Roman" w:cs="Times New Roman"/>
          <w:sz w:val="24"/>
          <w:szCs w:val="24"/>
        </w:rPr>
        <w:t xml:space="preserve"> merupakan materi intelektual yang terdapat dalam diri karyawan seperti pendidikan dan pengalaman, dan juga aset perusahaan yang berbasis pengetahuan atau hasil dari proses  transformasi pengetahuan yang dapat berwujud aset intelektual perusahaan (Sangkala, 2006). Intelektual capital dipercaya telah menjadi sumber daya yang penting dalam menciptakan keunggulan kompetitif dan  dan meningkatkan kinerja. Pengelolaan intellectual capital dapat diukur dengan sinergi tiga komponen yaitu, </w:t>
      </w:r>
      <w:r w:rsidRPr="00633C61">
        <w:rPr>
          <w:rFonts w:ascii="Times New Roman" w:hAnsi="Times New Roman" w:cs="Times New Roman"/>
          <w:i/>
          <w:sz w:val="24"/>
          <w:szCs w:val="24"/>
        </w:rPr>
        <w:t>human capital</w:t>
      </w:r>
      <w:r w:rsidRPr="00633C61">
        <w:rPr>
          <w:rFonts w:ascii="Times New Roman" w:hAnsi="Times New Roman" w:cs="Times New Roman"/>
          <w:sz w:val="24"/>
          <w:szCs w:val="24"/>
        </w:rPr>
        <w:t xml:space="preserve"> (HC), </w:t>
      </w:r>
      <w:r w:rsidRPr="00633C61">
        <w:rPr>
          <w:rFonts w:ascii="Times New Roman" w:hAnsi="Times New Roman" w:cs="Times New Roman"/>
          <w:i/>
          <w:sz w:val="24"/>
          <w:szCs w:val="24"/>
        </w:rPr>
        <w:t>structural capital</w:t>
      </w:r>
      <w:r w:rsidRPr="00633C61">
        <w:rPr>
          <w:rFonts w:ascii="Times New Roman" w:hAnsi="Times New Roman" w:cs="Times New Roman"/>
          <w:sz w:val="24"/>
          <w:szCs w:val="24"/>
        </w:rPr>
        <w:t xml:space="preserve"> dan </w:t>
      </w:r>
      <w:r w:rsidRPr="00633C61">
        <w:rPr>
          <w:rFonts w:ascii="Times New Roman" w:hAnsi="Times New Roman" w:cs="Times New Roman"/>
          <w:i/>
          <w:sz w:val="24"/>
          <w:szCs w:val="24"/>
        </w:rPr>
        <w:t>capital employed.</w:t>
      </w:r>
    </w:p>
    <w:p w:rsidR="00633C61" w:rsidRDefault="00633C61" w:rsidP="00985960">
      <w:pPr>
        <w:pStyle w:val="ListParagraph"/>
        <w:spacing w:after="0" w:line="360" w:lineRule="auto"/>
        <w:ind w:left="360" w:firstLine="360"/>
        <w:jc w:val="both"/>
        <w:rPr>
          <w:rFonts w:ascii="Times New Roman" w:hAnsi="Times New Roman" w:cs="Times New Roman"/>
          <w:sz w:val="24"/>
          <w:szCs w:val="24"/>
        </w:rPr>
      </w:pPr>
      <w:r w:rsidRPr="00633C61">
        <w:rPr>
          <w:rFonts w:ascii="Times New Roman" w:hAnsi="Times New Roman" w:cs="Times New Roman"/>
          <w:sz w:val="24"/>
          <w:szCs w:val="24"/>
        </w:rPr>
        <w:lastRenderedPageBreak/>
        <w:t>Pulic (1998) mengajukan sebuah model pengukuran intelectual capital yang dinamakan Value Added intelectual Capital (VAIC). Model ini digunakan untuk mengukur kemampuan perusahaan dalam menciptakan efisiensi dari value added pada  aset berwujud dan aset tidak berwujud yang dimiliki perusahaan sebagai hasil dari kemampuan intelektualnya. Komponen utamanya adalah  Value Added Capital Employed (VACA=VA/CE), Value Added Human Capital (VAHU=VA/HC), dan Structural Capital Value Added (STVA=SC/VA)</w:t>
      </w:r>
    </w:p>
    <w:p w:rsidR="003F2C02" w:rsidRPr="00633C61" w:rsidRDefault="003F2C02" w:rsidP="00985960">
      <w:pPr>
        <w:pStyle w:val="ListParagraph"/>
        <w:spacing w:after="0" w:line="360" w:lineRule="auto"/>
        <w:ind w:left="360" w:firstLine="360"/>
        <w:jc w:val="both"/>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4460"/>
      </w:tblGrid>
      <w:tr w:rsidR="00633C61" w:rsidTr="00205F9E">
        <w:tc>
          <w:tcPr>
            <w:tcW w:w="4460" w:type="dxa"/>
          </w:tcPr>
          <w:p w:rsidR="00633C61" w:rsidRPr="005871E8" w:rsidRDefault="00633C61" w:rsidP="00CB0669">
            <w:pPr>
              <w:spacing w:line="360" w:lineRule="auto"/>
              <w:ind w:firstLine="720"/>
              <w:jc w:val="both"/>
              <w:rPr>
                <w:rFonts w:ascii="Times New Roman" w:hAnsi="Times New Roman" w:cs="Times New Roman"/>
                <w:b/>
                <w:sz w:val="24"/>
                <w:szCs w:val="24"/>
              </w:rPr>
            </w:pPr>
            <w:r w:rsidRPr="00DE0E0E">
              <w:rPr>
                <w:rFonts w:ascii="Times New Roman" w:hAnsi="Times New Roman" w:cs="Times New Roman"/>
                <w:b/>
                <w:sz w:val="24"/>
                <w:szCs w:val="24"/>
              </w:rPr>
              <w:t>VAIC = VACA +VAHU+ STVA</w:t>
            </w:r>
          </w:p>
        </w:tc>
      </w:tr>
    </w:tbl>
    <w:p w:rsidR="00D11AC8" w:rsidRPr="008C4081" w:rsidRDefault="00D11AC8" w:rsidP="00CA5838">
      <w:pPr>
        <w:pStyle w:val="Default"/>
        <w:spacing w:line="360" w:lineRule="auto"/>
        <w:ind w:left="360"/>
        <w:jc w:val="both"/>
      </w:pPr>
    </w:p>
    <w:p w:rsidR="001347EF" w:rsidRPr="00B03B27" w:rsidRDefault="001347EF" w:rsidP="00B03B27">
      <w:pPr>
        <w:pStyle w:val="ListParagraph"/>
        <w:numPr>
          <w:ilvl w:val="0"/>
          <w:numId w:val="10"/>
        </w:numPr>
        <w:spacing w:after="0" w:line="360" w:lineRule="auto"/>
        <w:jc w:val="both"/>
        <w:rPr>
          <w:rFonts w:ascii="Times New Roman" w:hAnsi="Times New Roman" w:cs="Times New Roman"/>
          <w:b/>
          <w:i/>
          <w:sz w:val="24"/>
          <w:szCs w:val="24"/>
        </w:rPr>
      </w:pPr>
      <w:r w:rsidRPr="00B03B27">
        <w:rPr>
          <w:rFonts w:ascii="Times New Roman" w:hAnsi="Times New Roman" w:cs="Times New Roman"/>
          <w:b/>
          <w:i/>
          <w:sz w:val="24"/>
          <w:szCs w:val="24"/>
        </w:rPr>
        <w:t>Islamicity Performance Index</w:t>
      </w:r>
    </w:p>
    <w:p w:rsidR="001347EF" w:rsidRDefault="001347EF" w:rsidP="001347EF">
      <w:pPr>
        <w:spacing w:after="0" w:line="360" w:lineRule="auto"/>
        <w:ind w:firstLine="714"/>
        <w:contextualSpacing/>
        <w:jc w:val="both"/>
        <w:rPr>
          <w:rFonts w:ascii="Times New Roman" w:eastAsia="Times New Roman" w:hAnsi="Times New Roman" w:cs="Times New Roman"/>
          <w:sz w:val="24"/>
          <w:szCs w:val="24"/>
        </w:rPr>
      </w:pPr>
      <w:r w:rsidRPr="00E50830">
        <w:rPr>
          <w:rFonts w:ascii="Times New Roman" w:eastAsia="Times New Roman" w:hAnsi="Times New Roman" w:cs="Times New Roman"/>
          <w:sz w:val="24"/>
          <w:szCs w:val="24"/>
        </w:rPr>
        <w:t>Hameed et.al. (2004) merumuskan</w:t>
      </w:r>
      <w:r w:rsidRPr="00E50830">
        <w:rPr>
          <w:rFonts w:ascii="Times New Roman" w:eastAsia="Times New Roman" w:hAnsi="Times New Roman" w:cs="Times New Roman"/>
          <w:i/>
          <w:sz w:val="24"/>
          <w:szCs w:val="24"/>
        </w:rPr>
        <w:t xml:space="preserve"> </w:t>
      </w:r>
      <w:r w:rsidRPr="00395C0F">
        <w:rPr>
          <w:rFonts w:ascii="Times New Roman" w:eastAsia="Times New Roman" w:hAnsi="Times New Roman" w:cs="Times New Roman"/>
          <w:i/>
          <w:sz w:val="24"/>
          <w:szCs w:val="24"/>
        </w:rPr>
        <w:t>Islamicity Performance Index</w:t>
      </w:r>
      <w:r>
        <w:rPr>
          <w:rFonts w:ascii="Times New Roman" w:eastAsia="Times New Roman" w:hAnsi="Times New Roman" w:cs="Times New Roman"/>
          <w:i/>
          <w:sz w:val="24"/>
          <w:szCs w:val="24"/>
        </w:rPr>
        <w:t xml:space="preserve"> </w:t>
      </w:r>
      <w:r w:rsidRPr="00E50830">
        <w:rPr>
          <w:rFonts w:ascii="Times New Roman" w:eastAsia="Times New Roman" w:hAnsi="Times New Roman" w:cs="Times New Roman"/>
          <w:sz w:val="24"/>
          <w:szCs w:val="24"/>
        </w:rPr>
        <w:t>untuk mengukur kinerja perba</w:t>
      </w:r>
      <w:r>
        <w:rPr>
          <w:rFonts w:ascii="Times New Roman" w:eastAsia="Times New Roman" w:hAnsi="Times New Roman" w:cs="Times New Roman"/>
          <w:sz w:val="24"/>
          <w:szCs w:val="24"/>
        </w:rPr>
        <w:t>nkan sy</w:t>
      </w:r>
      <w:r w:rsidRPr="00E50830">
        <w:rPr>
          <w:rFonts w:ascii="Times New Roman" w:eastAsia="Times New Roman" w:hAnsi="Times New Roman" w:cs="Times New Roman"/>
          <w:sz w:val="24"/>
          <w:szCs w:val="24"/>
        </w:rPr>
        <w:t>ariah dari segi tujuan syariah</w:t>
      </w:r>
      <w:r>
        <w:rPr>
          <w:rFonts w:ascii="Times New Roman" w:eastAsia="Times New Roman" w:hAnsi="Times New Roman" w:cs="Times New Roman"/>
          <w:i/>
          <w:sz w:val="24"/>
          <w:szCs w:val="24"/>
        </w:rPr>
        <w:t xml:space="preserve">. </w:t>
      </w:r>
      <w:r w:rsidRPr="00395C0F">
        <w:rPr>
          <w:rFonts w:ascii="Times New Roman" w:eastAsia="Times New Roman" w:hAnsi="Times New Roman" w:cs="Times New Roman"/>
          <w:i/>
          <w:sz w:val="24"/>
          <w:szCs w:val="24"/>
        </w:rPr>
        <w:t>Islamicity Performance Index</w:t>
      </w:r>
      <w:r>
        <w:rPr>
          <w:rFonts w:ascii="Times New Roman" w:eastAsia="Times New Roman" w:hAnsi="Times New Roman" w:cs="Times New Roman"/>
          <w:sz w:val="24"/>
          <w:szCs w:val="24"/>
        </w:rPr>
        <w:t xml:space="preserve"> yang digunakan dalam penelitian ini terdiri dari lima rasio sebagai berikut:</w:t>
      </w:r>
    </w:p>
    <w:p w:rsidR="001347EF" w:rsidRPr="00E50830" w:rsidRDefault="001347EF" w:rsidP="001347EF">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Profit Sharing Ratio</w:t>
      </w:r>
      <w:r w:rsidRPr="00E50830">
        <w:rPr>
          <w:rFonts w:ascii="Times New Roman" w:eastAsia="Times New Roman" w:hAnsi="Times New Roman"/>
          <w:sz w:val="24"/>
          <w:szCs w:val="24"/>
        </w:rPr>
        <w:t>.</w:t>
      </w:r>
    </w:p>
    <w:tbl>
      <w:tblPr>
        <w:tblStyle w:val="TableGrid"/>
        <w:tblW w:w="0" w:type="auto"/>
        <w:tblInd w:w="360" w:type="dxa"/>
        <w:tblLook w:val="04A0" w:firstRow="1" w:lastRow="0" w:firstColumn="1" w:lastColumn="0" w:noHBand="0" w:noVBand="1"/>
      </w:tblPr>
      <w:tblGrid>
        <w:gridCol w:w="5447"/>
      </w:tblGrid>
      <w:tr w:rsidR="001347EF" w:rsidTr="00CB0669">
        <w:tc>
          <w:tcPr>
            <w:tcW w:w="5447" w:type="dxa"/>
          </w:tcPr>
          <w:p w:rsidR="001347EF" w:rsidRDefault="001347EF" w:rsidP="00CB0669">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Profit Sharing Ratio = </w:t>
            </w:r>
            <w:r w:rsidRPr="0084376D">
              <w:rPr>
                <w:rFonts w:ascii="Times New Roman" w:eastAsia="Times New Roman" w:hAnsi="Times New Roman"/>
                <w:sz w:val="24"/>
                <w:szCs w:val="24"/>
                <w:u w:val="single"/>
              </w:rPr>
              <w:t>Mudharabah + Musyarakah</w:t>
            </w:r>
          </w:p>
          <w:p w:rsidR="001347EF" w:rsidRDefault="001347EF" w:rsidP="00CB0669">
            <w:pPr>
              <w:pStyle w:val="ListParagraph"/>
              <w:spacing w:line="360" w:lineRule="auto"/>
              <w:ind w:left="0" w:firstLine="2646"/>
              <w:jc w:val="both"/>
              <w:rPr>
                <w:rFonts w:ascii="Times New Roman" w:eastAsia="Times New Roman" w:hAnsi="Times New Roman"/>
                <w:sz w:val="24"/>
                <w:szCs w:val="24"/>
              </w:rPr>
            </w:pPr>
            <w:r>
              <w:rPr>
                <w:rFonts w:ascii="Times New Roman" w:eastAsia="Times New Roman" w:hAnsi="Times New Roman"/>
                <w:sz w:val="24"/>
                <w:szCs w:val="24"/>
              </w:rPr>
              <w:t>Total Financing</w:t>
            </w:r>
          </w:p>
        </w:tc>
      </w:tr>
    </w:tbl>
    <w:p w:rsidR="001347EF" w:rsidRPr="0084376D" w:rsidRDefault="001347EF" w:rsidP="001347EF">
      <w:pPr>
        <w:spacing w:after="0" w:line="360" w:lineRule="auto"/>
        <w:jc w:val="both"/>
        <w:rPr>
          <w:rFonts w:ascii="Times New Roman" w:eastAsia="Times New Roman" w:hAnsi="Times New Roman"/>
          <w:sz w:val="24"/>
          <w:szCs w:val="24"/>
        </w:rPr>
      </w:pPr>
    </w:p>
    <w:p w:rsidR="001347EF" w:rsidRDefault="001347EF" w:rsidP="001347EF">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Zakat Performance Ratio</w:t>
      </w:r>
    </w:p>
    <w:tbl>
      <w:tblPr>
        <w:tblStyle w:val="TableGrid"/>
        <w:tblW w:w="0" w:type="auto"/>
        <w:tblInd w:w="360" w:type="dxa"/>
        <w:tblLook w:val="04A0" w:firstRow="1" w:lastRow="0" w:firstColumn="1" w:lastColumn="0" w:noHBand="0" w:noVBand="1"/>
      </w:tblPr>
      <w:tblGrid>
        <w:gridCol w:w="5447"/>
      </w:tblGrid>
      <w:tr w:rsidR="001347EF" w:rsidTr="00CB0669">
        <w:tc>
          <w:tcPr>
            <w:tcW w:w="5447" w:type="dxa"/>
          </w:tcPr>
          <w:p w:rsidR="001347EF" w:rsidRPr="00315FB6" w:rsidRDefault="001347EF" w:rsidP="00CB0669">
            <w:pPr>
              <w:spacing w:line="360" w:lineRule="auto"/>
              <w:jc w:val="both"/>
              <w:rPr>
                <w:rFonts w:ascii="Times New Roman" w:eastAsia="Times New Roman" w:hAnsi="Times New Roman"/>
                <w:sz w:val="24"/>
                <w:szCs w:val="24"/>
              </w:rPr>
            </w:pPr>
            <w:r w:rsidRPr="00315FB6">
              <w:rPr>
                <w:rFonts w:ascii="Times New Roman" w:eastAsia="Times New Roman" w:hAnsi="Times New Roman"/>
                <w:sz w:val="24"/>
                <w:szCs w:val="24"/>
              </w:rPr>
              <w:t xml:space="preserve">Zakat Performance Ratio = </w:t>
            </w:r>
            <w:r w:rsidRPr="00315FB6">
              <w:rPr>
                <w:rFonts w:ascii="Times New Roman" w:eastAsia="Times New Roman" w:hAnsi="Times New Roman"/>
                <w:sz w:val="24"/>
                <w:szCs w:val="24"/>
                <w:u w:val="single"/>
              </w:rPr>
              <w:t xml:space="preserve">   Zakat   </w:t>
            </w:r>
          </w:p>
          <w:p w:rsidR="001347EF" w:rsidRPr="00315FB6" w:rsidRDefault="001347EF" w:rsidP="00CB066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Net Asset</w:t>
            </w:r>
          </w:p>
        </w:tc>
      </w:tr>
    </w:tbl>
    <w:p w:rsidR="001347EF" w:rsidRPr="00FA6C9E" w:rsidRDefault="001347EF" w:rsidP="001347EF">
      <w:pPr>
        <w:spacing w:after="0" w:line="360" w:lineRule="auto"/>
        <w:jc w:val="both"/>
        <w:rPr>
          <w:rFonts w:ascii="Times New Roman" w:eastAsia="Times New Roman" w:hAnsi="Times New Roman"/>
          <w:sz w:val="24"/>
          <w:szCs w:val="24"/>
        </w:rPr>
      </w:pPr>
    </w:p>
    <w:p w:rsidR="001347EF" w:rsidRPr="002860F3" w:rsidRDefault="001347EF" w:rsidP="001347EF">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Islamic Income vs Non Islamic Income</w:t>
      </w:r>
    </w:p>
    <w:tbl>
      <w:tblPr>
        <w:tblStyle w:val="TableGrid"/>
        <w:tblW w:w="0" w:type="auto"/>
        <w:tblInd w:w="360" w:type="dxa"/>
        <w:tblLook w:val="04A0" w:firstRow="1" w:lastRow="0" w:firstColumn="1" w:lastColumn="0" w:noHBand="0" w:noVBand="1"/>
      </w:tblPr>
      <w:tblGrid>
        <w:gridCol w:w="5447"/>
      </w:tblGrid>
      <w:tr w:rsidR="001347EF" w:rsidTr="00CB0669">
        <w:tc>
          <w:tcPr>
            <w:tcW w:w="5447" w:type="dxa"/>
          </w:tcPr>
          <w:p w:rsidR="001347EF" w:rsidRPr="00FA6C9E" w:rsidRDefault="001347EF" w:rsidP="00CB0669">
            <w:pPr>
              <w:spacing w:line="360" w:lineRule="auto"/>
              <w:jc w:val="both"/>
              <w:rPr>
                <w:rFonts w:ascii="Times New Roman" w:eastAsia="Times New Roman" w:hAnsi="Times New Roman"/>
                <w:sz w:val="24"/>
                <w:szCs w:val="24"/>
              </w:rPr>
            </w:pPr>
            <w:r w:rsidRPr="00FA6C9E">
              <w:rPr>
                <w:rFonts w:ascii="Times New Roman" w:eastAsia="Times New Roman" w:hAnsi="Times New Roman"/>
                <w:sz w:val="24"/>
                <w:szCs w:val="24"/>
              </w:rPr>
              <w:t xml:space="preserve">= </w:t>
            </w:r>
            <w:r w:rsidRPr="00FA6C9E">
              <w:rPr>
                <w:rFonts w:ascii="Times New Roman" w:eastAsia="Times New Roman" w:hAnsi="Times New Roman"/>
                <w:sz w:val="24"/>
                <w:szCs w:val="24"/>
                <w:u w:val="single"/>
              </w:rPr>
              <w:t>I</w:t>
            </w:r>
            <w:r>
              <w:rPr>
                <w:rFonts w:ascii="Times New Roman" w:eastAsia="Times New Roman" w:hAnsi="Times New Roman"/>
                <w:sz w:val="24"/>
                <w:szCs w:val="24"/>
                <w:u w:val="single"/>
              </w:rPr>
              <w:t>slamic Income</w:t>
            </w:r>
            <w:r w:rsidRPr="00FA6C9E">
              <w:rPr>
                <w:rFonts w:ascii="Times New Roman" w:eastAsia="Times New Roman" w:hAnsi="Times New Roman"/>
                <w:sz w:val="24"/>
                <w:szCs w:val="24"/>
                <w:u w:val="single"/>
              </w:rPr>
              <w:t xml:space="preserve"> + Non I</w:t>
            </w:r>
            <w:r>
              <w:rPr>
                <w:rFonts w:ascii="Times New Roman" w:eastAsia="Times New Roman" w:hAnsi="Times New Roman"/>
                <w:sz w:val="24"/>
                <w:szCs w:val="24"/>
                <w:u w:val="single"/>
              </w:rPr>
              <w:t>slamic Income</w:t>
            </w:r>
          </w:p>
          <w:p w:rsidR="001347EF" w:rsidRPr="00FA6C9E" w:rsidRDefault="001347EF" w:rsidP="00CB0669">
            <w:pPr>
              <w:pStyle w:val="ListParagraph"/>
              <w:spacing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FA6C9E">
              <w:rPr>
                <w:rFonts w:ascii="Times New Roman" w:eastAsia="Times New Roman" w:hAnsi="Times New Roman"/>
                <w:sz w:val="24"/>
                <w:szCs w:val="24"/>
              </w:rPr>
              <w:t xml:space="preserve"> I</w:t>
            </w:r>
            <w:r>
              <w:rPr>
                <w:rFonts w:ascii="Times New Roman" w:eastAsia="Times New Roman" w:hAnsi="Times New Roman"/>
                <w:sz w:val="24"/>
                <w:szCs w:val="24"/>
              </w:rPr>
              <w:t>slamic Income</w:t>
            </w:r>
          </w:p>
        </w:tc>
      </w:tr>
    </w:tbl>
    <w:p w:rsidR="001347EF" w:rsidRDefault="001347EF" w:rsidP="0090612D">
      <w:pPr>
        <w:pStyle w:val="ListParagraph"/>
        <w:spacing w:after="0" w:line="360" w:lineRule="auto"/>
        <w:ind w:left="360"/>
        <w:jc w:val="both"/>
        <w:rPr>
          <w:rFonts w:ascii="Times New Roman" w:hAnsi="Times New Roman" w:cs="Times New Roman"/>
          <w:b/>
          <w:i/>
          <w:sz w:val="24"/>
          <w:szCs w:val="24"/>
        </w:rPr>
      </w:pPr>
    </w:p>
    <w:p w:rsidR="008C4081" w:rsidRPr="008C4081" w:rsidRDefault="008C4081" w:rsidP="008C4081">
      <w:pPr>
        <w:pStyle w:val="ListParagraph"/>
        <w:numPr>
          <w:ilvl w:val="0"/>
          <w:numId w:val="10"/>
        </w:numPr>
        <w:spacing w:after="0" w:line="360" w:lineRule="auto"/>
        <w:jc w:val="both"/>
        <w:rPr>
          <w:rFonts w:ascii="Times New Roman" w:eastAsia="Times New Roman" w:hAnsi="Times New Roman" w:cs="Times New Roman"/>
          <w:b/>
          <w:i/>
          <w:sz w:val="24"/>
          <w:szCs w:val="24"/>
        </w:rPr>
      </w:pPr>
      <w:r w:rsidRPr="008C4081">
        <w:rPr>
          <w:rFonts w:ascii="Times New Roman" w:eastAsia="Times New Roman" w:hAnsi="Times New Roman" w:cs="Times New Roman"/>
          <w:b/>
          <w:i/>
          <w:sz w:val="24"/>
          <w:szCs w:val="24"/>
        </w:rPr>
        <w:t>Financial Performance</w:t>
      </w:r>
    </w:p>
    <w:p w:rsidR="008C4081" w:rsidRPr="00204C15" w:rsidRDefault="008C4081" w:rsidP="00204C15">
      <w:pPr>
        <w:pStyle w:val="ListParagraph"/>
        <w:spacing w:line="360" w:lineRule="auto"/>
        <w:ind w:left="0" w:firstLine="714"/>
        <w:jc w:val="both"/>
        <w:rPr>
          <w:rFonts w:ascii="Times New Roman" w:hAnsi="Times New Roman"/>
          <w:sz w:val="24"/>
          <w:szCs w:val="24"/>
        </w:rPr>
      </w:pPr>
      <w:r w:rsidRPr="000A275E">
        <w:rPr>
          <w:rFonts w:ascii="Times New Roman" w:hAnsi="Times New Roman"/>
          <w:sz w:val="24"/>
          <w:szCs w:val="24"/>
        </w:rPr>
        <w:t xml:space="preserve">Dalam dunia perbankan, </w:t>
      </w:r>
      <w:r w:rsidRPr="008F7070">
        <w:rPr>
          <w:rFonts w:ascii="Times New Roman" w:hAnsi="Times New Roman"/>
          <w:i/>
          <w:sz w:val="24"/>
          <w:szCs w:val="24"/>
        </w:rPr>
        <w:t>financial performance</w:t>
      </w:r>
      <w:r>
        <w:rPr>
          <w:rFonts w:ascii="Times New Roman" w:hAnsi="Times New Roman"/>
          <w:sz w:val="24"/>
          <w:szCs w:val="24"/>
        </w:rPr>
        <w:t xml:space="preserve"> (</w:t>
      </w:r>
      <w:r w:rsidRPr="000A275E">
        <w:rPr>
          <w:rFonts w:ascii="Times New Roman" w:hAnsi="Times New Roman"/>
          <w:sz w:val="24"/>
          <w:szCs w:val="24"/>
        </w:rPr>
        <w:t>kinerja</w:t>
      </w:r>
      <w:r>
        <w:rPr>
          <w:rFonts w:ascii="Times New Roman" w:hAnsi="Times New Roman"/>
          <w:sz w:val="24"/>
          <w:szCs w:val="24"/>
        </w:rPr>
        <w:t xml:space="preserve"> keuangan)</w:t>
      </w:r>
      <w:r w:rsidRPr="000A275E">
        <w:rPr>
          <w:rFonts w:ascii="Times New Roman" w:hAnsi="Times New Roman"/>
          <w:sz w:val="24"/>
          <w:szCs w:val="24"/>
        </w:rPr>
        <w:t xml:space="preserve"> diukur menggunakan indeks komposit tingkat kesehatan bank. Berdasarkan Peraturan BI No. 9/1/PBI/2007 tentang Sistem Penilaian Tingkat Kesehatan Bank Umum Berdasarkan Prinsip Syariah, pasal 3, penilaian tingkat kesehatan bank syariah terdiri dari 6 komponen, yaitu: </w:t>
      </w:r>
      <w:r w:rsidRPr="000A275E">
        <w:rPr>
          <w:rFonts w:ascii="Times New Roman" w:hAnsi="Times New Roman"/>
          <w:i/>
          <w:iCs/>
          <w:sz w:val="24"/>
          <w:szCs w:val="24"/>
        </w:rPr>
        <w:t>Capital, Assets, Management, Earning,</w:t>
      </w:r>
      <w:r w:rsidRPr="000A275E">
        <w:rPr>
          <w:rFonts w:ascii="Times New Roman" w:hAnsi="Times New Roman"/>
          <w:sz w:val="24"/>
          <w:szCs w:val="24"/>
        </w:rPr>
        <w:t xml:space="preserve"> </w:t>
      </w:r>
      <w:r w:rsidRPr="000A275E">
        <w:rPr>
          <w:rFonts w:ascii="Times New Roman" w:hAnsi="Times New Roman"/>
          <w:i/>
          <w:iCs/>
          <w:sz w:val="24"/>
          <w:szCs w:val="24"/>
        </w:rPr>
        <w:t>Liquidity,</w:t>
      </w:r>
      <w:r w:rsidRPr="000A275E">
        <w:rPr>
          <w:rFonts w:ascii="Times New Roman" w:hAnsi="Times New Roman"/>
          <w:sz w:val="24"/>
          <w:szCs w:val="24"/>
        </w:rPr>
        <w:t xml:space="preserve"> dan </w:t>
      </w:r>
      <w:r w:rsidRPr="000A275E">
        <w:rPr>
          <w:rFonts w:ascii="Times New Roman" w:hAnsi="Times New Roman"/>
          <w:i/>
          <w:iCs/>
          <w:sz w:val="24"/>
          <w:szCs w:val="24"/>
        </w:rPr>
        <w:t>Sensitivity to Market Risk</w:t>
      </w:r>
      <w:r w:rsidRPr="000A275E">
        <w:rPr>
          <w:rFonts w:ascii="Times New Roman" w:hAnsi="Times New Roman"/>
          <w:sz w:val="24"/>
          <w:szCs w:val="24"/>
        </w:rPr>
        <w:t xml:space="preserve">, atau sering </w:t>
      </w:r>
      <w:r w:rsidRPr="000A275E">
        <w:rPr>
          <w:rFonts w:ascii="Times New Roman" w:hAnsi="Times New Roman"/>
          <w:sz w:val="24"/>
          <w:szCs w:val="24"/>
        </w:rPr>
        <w:lastRenderedPageBreak/>
        <w:t xml:space="preserve">disingkat dengan </w:t>
      </w:r>
      <w:r w:rsidRPr="000A275E">
        <w:rPr>
          <w:rFonts w:ascii="Times New Roman" w:hAnsi="Times New Roman"/>
          <w:i/>
          <w:iCs/>
          <w:sz w:val="24"/>
          <w:szCs w:val="24"/>
        </w:rPr>
        <w:t>CAMELS</w:t>
      </w:r>
      <w:r w:rsidRPr="000A275E">
        <w:rPr>
          <w:rFonts w:ascii="Times New Roman" w:hAnsi="Times New Roman"/>
          <w:sz w:val="24"/>
          <w:szCs w:val="24"/>
        </w:rPr>
        <w:t xml:space="preserve">. </w:t>
      </w:r>
      <w:r w:rsidRPr="008F7070">
        <w:rPr>
          <w:rFonts w:ascii="Times New Roman" w:hAnsi="Times New Roman"/>
          <w:i/>
          <w:sz w:val="24"/>
          <w:szCs w:val="24"/>
        </w:rPr>
        <w:t>Financial performance</w:t>
      </w:r>
      <w:r>
        <w:rPr>
          <w:rFonts w:ascii="Times New Roman" w:hAnsi="Times New Roman"/>
          <w:sz w:val="24"/>
          <w:szCs w:val="24"/>
        </w:rPr>
        <w:t xml:space="preserve"> (kinerja keuangan) dapat diukur dengan menggunakan maqashid syariah index dan profitabilitas.</w:t>
      </w:r>
    </w:p>
    <w:p w:rsidR="008C4081" w:rsidRPr="008C4081" w:rsidRDefault="008C4081" w:rsidP="008C4081">
      <w:pPr>
        <w:pStyle w:val="ListParagraph"/>
        <w:numPr>
          <w:ilvl w:val="0"/>
          <w:numId w:val="10"/>
        </w:numPr>
        <w:spacing w:after="0" w:line="360" w:lineRule="auto"/>
        <w:jc w:val="both"/>
        <w:rPr>
          <w:rFonts w:ascii="Times New Roman" w:hAnsi="Times New Roman" w:cs="Times New Roman"/>
          <w:b/>
          <w:sz w:val="24"/>
          <w:szCs w:val="24"/>
        </w:rPr>
      </w:pPr>
      <w:r w:rsidRPr="008C4081">
        <w:rPr>
          <w:rFonts w:ascii="Times New Roman" w:hAnsi="Times New Roman" w:cs="Times New Roman"/>
          <w:b/>
          <w:sz w:val="24"/>
          <w:szCs w:val="24"/>
        </w:rPr>
        <w:t>Profitabilitas</w:t>
      </w:r>
    </w:p>
    <w:p w:rsidR="008C4081" w:rsidRPr="00C456EC" w:rsidRDefault="008C4081" w:rsidP="008C4081">
      <w:pPr>
        <w:spacing w:line="360" w:lineRule="auto"/>
        <w:ind w:firstLineChars="266" w:firstLine="638"/>
        <w:jc w:val="both"/>
        <w:rPr>
          <w:rFonts w:ascii="Times New Roman" w:hAnsi="Times New Roman" w:cs="Times New Roman"/>
          <w:sz w:val="24"/>
          <w:szCs w:val="24"/>
        </w:rPr>
      </w:pPr>
      <w:r w:rsidRPr="00C456EC">
        <w:rPr>
          <w:rFonts w:ascii="Times New Roman" w:hAnsi="Times New Roman" w:cs="Times New Roman"/>
          <w:i/>
          <w:iCs/>
          <w:sz w:val="24"/>
          <w:szCs w:val="24"/>
        </w:rPr>
        <w:t>Return on Asset</w:t>
      </w:r>
      <w:r w:rsidRPr="00C456EC">
        <w:rPr>
          <w:rFonts w:ascii="Times New Roman" w:hAnsi="Times New Roman" w:cs="Times New Roman"/>
          <w:sz w:val="24"/>
          <w:szCs w:val="24"/>
        </w:rPr>
        <w:t xml:space="preserve"> (ROA) digunakan untuk mengukur kemampuan manajemen bank dalam memperoleh keuuntungan atau laba keseluruhan. ROA dapat digunakan untuk mengevaluasi aktivitas seluruh perusahaan dan dapat mengindikasikan baik tidaknya penggunaan seluruh asset yang tersedia oleh bank</w:t>
      </w:r>
      <w:r>
        <w:rPr>
          <w:rFonts w:ascii="Times New Roman" w:hAnsi="Times New Roman" w:cs="Times New Roman"/>
          <w:sz w:val="24"/>
          <w:szCs w:val="24"/>
        </w:rPr>
        <w:t xml:space="preserve">. </w:t>
      </w:r>
      <w:r w:rsidR="00646282">
        <w:rPr>
          <w:rFonts w:ascii="Times New Roman" w:hAnsi="Times New Roman" w:cs="Times New Roman"/>
          <w:sz w:val="24"/>
          <w:szCs w:val="24"/>
        </w:rPr>
        <w:t xml:space="preserve">   </w:t>
      </w:r>
      <w:r w:rsidRPr="00814262">
        <w:rPr>
          <w:rFonts w:ascii="Times New Roman" w:hAnsi="Times New Roman" w:cs="Times New Roman"/>
          <w:sz w:val="24"/>
          <w:szCs w:val="24"/>
        </w:rPr>
        <w:t xml:space="preserve"> </w:t>
      </w:r>
      <w:r>
        <w:rPr>
          <w:rFonts w:ascii="Times New Roman" w:hAnsi="Times New Roman" w:cs="Times New Roman"/>
          <w:noProof/>
          <w:sz w:val="24"/>
          <w:szCs w:val="24"/>
          <w:lang w:eastAsia="id-ID"/>
        </w:rPr>
        <w:drawing>
          <wp:inline distT="0" distB="0" distL="0" distR="0" wp14:anchorId="5DB5D465" wp14:editId="23A20660">
            <wp:extent cx="1742440" cy="422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422910"/>
                    </a:xfrm>
                    <a:prstGeom prst="rect">
                      <a:avLst/>
                    </a:prstGeom>
                    <a:noFill/>
                    <a:ln>
                      <a:noFill/>
                    </a:ln>
                  </pic:spPr>
                </pic:pic>
              </a:graphicData>
            </a:graphic>
          </wp:inline>
        </w:drawing>
      </w:r>
    </w:p>
    <w:p w:rsidR="008C4081" w:rsidRDefault="008C4081" w:rsidP="008C4081">
      <w:pPr>
        <w:spacing w:after="0" w:line="360" w:lineRule="auto"/>
        <w:jc w:val="both"/>
        <w:rPr>
          <w:rFonts w:ascii="Times New Roman" w:hAnsi="Times New Roman" w:cs="Times New Roman"/>
          <w:b/>
          <w:sz w:val="24"/>
          <w:szCs w:val="24"/>
        </w:rPr>
      </w:pPr>
    </w:p>
    <w:p w:rsidR="00D7007D" w:rsidRPr="008C4081" w:rsidRDefault="008C4081" w:rsidP="008C4081">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Penelitian yang Relevan</w:t>
      </w:r>
    </w:p>
    <w:p w:rsidR="006972E0" w:rsidRPr="00CE0E7D" w:rsidRDefault="006972E0" w:rsidP="006972E0">
      <w:pPr>
        <w:numPr>
          <w:ilvl w:val="0"/>
          <w:numId w:val="3"/>
        </w:num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Implementasi </w:t>
      </w:r>
      <w:r>
        <w:rPr>
          <w:rFonts w:ascii="Times New Roman" w:hAnsi="Times New Roman" w:cs="Times New Roman"/>
          <w:b/>
          <w:i/>
          <w:sz w:val="24"/>
          <w:szCs w:val="24"/>
        </w:rPr>
        <w:t xml:space="preserve">Intelectual Capital </w:t>
      </w:r>
      <w:r>
        <w:rPr>
          <w:rFonts w:ascii="Times New Roman" w:hAnsi="Times New Roman" w:cs="Times New Roman"/>
          <w:b/>
          <w:sz w:val="24"/>
          <w:szCs w:val="24"/>
        </w:rPr>
        <w:t xml:space="preserve"> dan Implikasinya terhadap </w:t>
      </w:r>
      <w:r w:rsidRPr="00CE0E7D">
        <w:rPr>
          <w:rFonts w:ascii="Times New Roman" w:hAnsi="Times New Roman" w:cs="Times New Roman"/>
          <w:b/>
          <w:i/>
          <w:sz w:val="24"/>
          <w:szCs w:val="24"/>
        </w:rPr>
        <w:t>Financial Performance</w:t>
      </w:r>
    </w:p>
    <w:p w:rsidR="006972E0" w:rsidRDefault="006972E0" w:rsidP="006972E0">
      <w:pPr>
        <w:spacing w:after="0" w:line="360" w:lineRule="auto"/>
        <w:ind w:firstLine="720"/>
        <w:jc w:val="both"/>
        <w:rPr>
          <w:rFonts w:ascii="Times New Roman" w:hAnsi="Times New Roman" w:cs="Times New Roman"/>
          <w:sz w:val="24"/>
          <w:szCs w:val="24"/>
        </w:rPr>
      </w:pPr>
      <w:r w:rsidRPr="00D77291">
        <w:rPr>
          <w:rFonts w:ascii="Times New Roman" w:hAnsi="Times New Roman" w:cs="Times New Roman"/>
          <w:i/>
          <w:sz w:val="24"/>
          <w:szCs w:val="24"/>
        </w:rPr>
        <w:t>Intellectual capital</w:t>
      </w:r>
      <w:r>
        <w:rPr>
          <w:rFonts w:ascii="Times New Roman" w:hAnsi="Times New Roman" w:cs="Times New Roman"/>
          <w:sz w:val="24"/>
          <w:szCs w:val="24"/>
        </w:rPr>
        <w:t xml:space="preserve"> merupakan jumlah keseluruhan dari segala sesuatu yang ada dalam sebuah perusahaan dan memberikan keunggulan bersaing. Saat ini logika bisnis didasarkan pada pencapaian keberhasilan pertumbuhan dan penciptaan nilai (</w:t>
      </w:r>
      <w:r w:rsidRPr="006D657A">
        <w:rPr>
          <w:rFonts w:ascii="Times New Roman" w:hAnsi="Times New Roman" w:cs="Times New Roman"/>
          <w:i/>
          <w:sz w:val="24"/>
          <w:szCs w:val="24"/>
        </w:rPr>
        <w:t>value creation</w:t>
      </w:r>
      <w:r>
        <w:rPr>
          <w:rFonts w:ascii="Times New Roman" w:hAnsi="Times New Roman" w:cs="Times New Roman"/>
          <w:sz w:val="24"/>
          <w:szCs w:val="24"/>
        </w:rPr>
        <w:t>) dalam jangka panjang (Ulum, 2009).</w:t>
      </w:r>
    </w:p>
    <w:p w:rsidR="006972E0" w:rsidRDefault="006972E0" w:rsidP="006972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Ulum, dkk (2008) mengenai intelectual capital dan kinerja keuangan perusahaan; suatu analisis dengan pendekatan PLS tahun 2004-2006. Hasilnya menyatakan bahwa terdapat pengaruh IC terhadap kinerja keuangan perusahaan selama tiga tahun pengamatan.</w:t>
      </w:r>
    </w:p>
    <w:p w:rsidR="006972E0" w:rsidRDefault="006972E0" w:rsidP="006972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Kartika dan Hatane (2013) mengenai </w:t>
      </w:r>
      <w:r w:rsidRPr="003913FC">
        <w:rPr>
          <w:rFonts w:ascii="Times New Roman" w:hAnsi="Times New Roman" w:cs="Times New Roman"/>
          <w:i/>
          <w:sz w:val="24"/>
          <w:szCs w:val="24"/>
        </w:rPr>
        <w:t>intellectual capital</w:t>
      </w:r>
      <w:r>
        <w:rPr>
          <w:rFonts w:ascii="Times New Roman" w:hAnsi="Times New Roman" w:cs="Times New Roman"/>
          <w:sz w:val="24"/>
          <w:szCs w:val="24"/>
        </w:rPr>
        <w:t xml:space="preserve"> pada profitabilitas perusahaan yang terdaftar di BEI pada tahun 2007-2011. Hasil penelitiannya menyatakan bahwa </w:t>
      </w:r>
      <w:r w:rsidRPr="003913FC">
        <w:rPr>
          <w:rFonts w:ascii="Times New Roman" w:hAnsi="Times New Roman" w:cs="Times New Roman"/>
          <w:i/>
          <w:sz w:val="24"/>
          <w:szCs w:val="24"/>
        </w:rPr>
        <w:t>value added human capital</w:t>
      </w:r>
      <w:r>
        <w:rPr>
          <w:rFonts w:ascii="Times New Roman" w:hAnsi="Times New Roman" w:cs="Times New Roman"/>
          <w:sz w:val="24"/>
          <w:szCs w:val="24"/>
        </w:rPr>
        <w:t xml:space="preserve"> (VAHU) tidak berpengaruh signifikan terhadap profitabilitas, sedangkan </w:t>
      </w:r>
      <w:r w:rsidRPr="003913FC">
        <w:rPr>
          <w:rFonts w:ascii="Times New Roman" w:hAnsi="Times New Roman" w:cs="Times New Roman"/>
          <w:i/>
          <w:sz w:val="24"/>
          <w:szCs w:val="24"/>
        </w:rPr>
        <w:t>structural capital value added</w:t>
      </w:r>
      <w:r>
        <w:rPr>
          <w:rFonts w:ascii="Times New Roman" w:hAnsi="Times New Roman" w:cs="Times New Roman"/>
          <w:sz w:val="24"/>
          <w:szCs w:val="24"/>
        </w:rPr>
        <w:t xml:space="preserve"> (STVA) dan </w:t>
      </w:r>
      <w:r w:rsidRPr="003913FC">
        <w:rPr>
          <w:rFonts w:ascii="Times New Roman" w:hAnsi="Times New Roman" w:cs="Times New Roman"/>
          <w:i/>
          <w:sz w:val="24"/>
          <w:szCs w:val="24"/>
        </w:rPr>
        <w:t>value added capital employed</w:t>
      </w:r>
      <w:r>
        <w:rPr>
          <w:rFonts w:ascii="Times New Roman" w:hAnsi="Times New Roman" w:cs="Times New Roman"/>
          <w:sz w:val="24"/>
          <w:szCs w:val="24"/>
        </w:rPr>
        <w:t xml:space="preserve"> (VACA) berpengaruh positif terhadap profitabilitas.</w:t>
      </w:r>
    </w:p>
    <w:p w:rsidR="006972E0" w:rsidRPr="004E6791" w:rsidRDefault="006972E0" w:rsidP="006972E0">
      <w:pPr>
        <w:numPr>
          <w:ilvl w:val="0"/>
          <w:numId w:val="3"/>
        </w:numPr>
        <w:spacing w:after="0" w:line="360" w:lineRule="auto"/>
        <w:jc w:val="both"/>
        <w:rPr>
          <w:rFonts w:ascii="Times New Roman" w:hAnsi="Times New Roman" w:cs="Times New Roman"/>
          <w:b/>
          <w:sz w:val="24"/>
          <w:szCs w:val="24"/>
        </w:rPr>
      </w:pPr>
      <w:r w:rsidRPr="004E6791">
        <w:rPr>
          <w:rFonts w:ascii="Times New Roman" w:hAnsi="Times New Roman" w:cs="Times New Roman"/>
          <w:b/>
          <w:sz w:val="24"/>
          <w:szCs w:val="24"/>
        </w:rPr>
        <w:t>Implementa</w:t>
      </w:r>
      <w:r w:rsidR="006F2B9F">
        <w:rPr>
          <w:rFonts w:ascii="Times New Roman" w:hAnsi="Times New Roman" w:cs="Times New Roman"/>
          <w:b/>
          <w:sz w:val="24"/>
          <w:szCs w:val="24"/>
        </w:rPr>
        <w:t>si Islamic</w:t>
      </w:r>
      <w:r>
        <w:rPr>
          <w:rFonts w:ascii="Times New Roman" w:hAnsi="Times New Roman" w:cs="Times New Roman"/>
          <w:b/>
          <w:sz w:val="24"/>
          <w:szCs w:val="24"/>
        </w:rPr>
        <w:t xml:space="preserve"> performance index</w:t>
      </w:r>
      <w:r w:rsidRPr="004E6791">
        <w:rPr>
          <w:rFonts w:ascii="Times New Roman" w:hAnsi="Times New Roman" w:cs="Times New Roman"/>
          <w:b/>
          <w:sz w:val="24"/>
          <w:szCs w:val="24"/>
        </w:rPr>
        <w:t xml:space="preserve"> dan Implikasinya Terhadap Financial Performance</w:t>
      </w:r>
    </w:p>
    <w:p w:rsidR="006972E0" w:rsidRDefault="006972E0" w:rsidP="006972E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Falikhatun dan Assegaf (2012) dengan judul penelitian implementasi prinsip-prinsip syariah terhadap kesehatan financial pada perbankan syariah di Indonesia. Hasil penelitiannya menunjukkkan bahwa implementasi prinsip-prinsip syariah yang diproksi oleh </w:t>
      </w:r>
      <w:r w:rsidRPr="00177E2D">
        <w:rPr>
          <w:rFonts w:ascii="Times New Roman" w:hAnsi="Times New Roman" w:cs="Times New Roman"/>
          <w:i/>
          <w:sz w:val="24"/>
          <w:szCs w:val="24"/>
        </w:rPr>
        <w:t xml:space="preserve">Islamic Investment Ratio, Profit Sharing Financing Ratio, Islamic Income Ratio </w:t>
      </w:r>
      <w:r w:rsidRPr="00177E2D">
        <w:rPr>
          <w:rFonts w:ascii="Times New Roman" w:hAnsi="Times New Roman" w:cs="Times New Roman"/>
          <w:sz w:val="24"/>
          <w:szCs w:val="24"/>
        </w:rPr>
        <w:t>dan</w:t>
      </w:r>
      <w:r w:rsidRPr="00177E2D">
        <w:rPr>
          <w:rFonts w:ascii="Times New Roman" w:hAnsi="Times New Roman" w:cs="Times New Roman"/>
          <w:i/>
          <w:sz w:val="24"/>
          <w:szCs w:val="24"/>
        </w:rPr>
        <w:t xml:space="preserve"> Director’s –Employee Welfare Ratio</w:t>
      </w:r>
      <w:r>
        <w:rPr>
          <w:rFonts w:ascii="Times New Roman" w:hAnsi="Times New Roman" w:cs="Times New Roman"/>
          <w:sz w:val="24"/>
          <w:szCs w:val="24"/>
        </w:rPr>
        <w:t xml:space="preserve"> berpengaruh positif signifikan terhadap kesehatan </w:t>
      </w:r>
      <w:r w:rsidRPr="00177E2D">
        <w:rPr>
          <w:rFonts w:ascii="Times New Roman" w:hAnsi="Times New Roman" w:cs="Times New Roman"/>
          <w:i/>
          <w:sz w:val="24"/>
          <w:szCs w:val="24"/>
        </w:rPr>
        <w:t>financial</w:t>
      </w:r>
      <w:r>
        <w:rPr>
          <w:rFonts w:ascii="Times New Roman" w:hAnsi="Times New Roman" w:cs="Times New Roman"/>
          <w:sz w:val="24"/>
          <w:szCs w:val="24"/>
        </w:rPr>
        <w:t xml:space="preserve"> pada perbankan syariah.</w:t>
      </w:r>
    </w:p>
    <w:p w:rsidR="006972E0" w:rsidRDefault="006972E0" w:rsidP="006972E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penelitian Prabowo (2013) menunjukkan bahwa kepatuhan prinsip-prinsip syariah yang diproksi oleh </w:t>
      </w:r>
      <w:r w:rsidRPr="00177E2D">
        <w:rPr>
          <w:rFonts w:ascii="Times New Roman" w:hAnsi="Times New Roman" w:cs="Times New Roman"/>
          <w:i/>
          <w:sz w:val="24"/>
          <w:szCs w:val="24"/>
        </w:rPr>
        <w:t>Islamic Investment Ratio (IsIR) dan Profit Sharing Financing Ratio (PFR)</w:t>
      </w:r>
      <w:r>
        <w:rPr>
          <w:rFonts w:ascii="Times New Roman" w:hAnsi="Times New Roman" w:cs="Times New Roman"/>
          <w:sz w:val="24"/>
          <w:szCs w:val="24"/>
        </w:rPr>
        <w:t xml:space="preserve"> tidak berpengaruh terhadap kinerja sosial pada perbankan syariah di Indonesia, sedangkan </w:t>
      </w:r>
      <w:r w:rsidRPr="00177E2D">
        <w:rPr>
          <w:rFonts w:ascii="Times New Roman" w:hAnsi="Times New Roman" w:cs="Times New Roman"/>
          <w:i/>
          <w:sz w:val="24"/>
          <w:szCs w:val="24"/>
        </w:rPr>
        <w:t>Profit Sharing Funding Ratio (PDR)</w:t>
      </w:r>
      <w:r>
        <w:rPr>
          <w:rFonts w:ascii="Times New Roman" w:hAnsi="Times New Roman" w:cs="Times New Roman"/>
          <w:sz w:val="24"/>
          <w:szCs w:val="24"/>
        </w:rPr>
        <w:t xml:space="preserve">  berpengaruh positif signifikan terhadap kinerja sosial pada perbankan syariah di Indonesia tahun 2010-2013.</w:t>
      </w:r>
    </w:p>
    <w:p w:rsidR="006972E0" w:rsidRPr="007E02E7" w:rsidRDefault="006972E0" w:rsidP="007E02E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Praseyta (2008) meneliti tentang perbandingan kinerja antara Bank Muamalat Indonesia dan Bank Mandiri Syariah dengan menggunakan islamicity performance index periode 2007-2008. Hasil penelitiannya menunjukkan secara keseluruhan Bank Syariah Mandiri lebih baik daripada Bank Muamalat Indonesia dalam hal Kepatuhan dan kepedulian sosial. Namun secara umum kinerja BMI dan BSM sebagai institusi islam kurang memuaskan. Hal tersebut dapat dilihat dari aspek pembiayaan yang dikeluarkan masih didominasi pembiayaan murabahah dan bukan bagi hasil lainnya. Selain itu zakat yang dikeluarkan oleh kedua bank tersebut masih kecil.</w:t>
      </w:r>
    </w:p>
    <w:p w:rsidR="00F45886" w:rsidRPr="00930283" w:rsidRDefault="008C4081" w:rsidP="00930283">
      <w:pPr>
        <w:pStyle w:val="Default"/>
        <w:numPr>
          <w:ilvl w:val="0"/>
          <w:numId w:val="10"/>
        </w:numPr>
        <w:spacing w:line="360" w:lineRule="auto"/>
        <w:jc w:val="both"/>
        <w:rPr>
          <w:b/>
        </w:rPr>
      </w:pPr>
      <w:r w:rsidRPr="008C4081">
        <w:rPr>
          <w:b/>
        </w:rPr>
        <w:t>Kerangka Berp</w:t>
      </w:r>
      <w:r w:rsidR="00930283">
        <w:rPr>
          <w:b/>
        </w:rPr>
        <w:t>ikir</w:t>
      </w:r>
    </w:p>
    <w:p w:rsidR="00F45886" w:rsidRDefault="00F45886" w:rsidP="00F45886">
      <w:pPr>
        <w:spacing w:line="360" w:lineRule="auto"/>
        <w:ind w:left="355" w:hangingChars="148" w:hanging="355"/>
        <w:jc w:val="both"/>
        <w:rPr>
          <w:rFonts w:ascii="Times New Roman" w:hAnsi="Times New Roman" w:cs="Times New Roman"/>
          <w:sz w:val="24"/>
          <w:szCs w:val="24"/>
        </w:rPr>
      </w:pPr>
      <w:r>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3479FECD" wp14:editId="4730CA3A">
                <wp:simplePos x="0" y="0"/>
                <wp:positionH relativeFrom="margin">
                  <wp:align>right</wp:align>
                </wp:positionH>
                <wp:positionV relativeFrom="paragraph">
                  <wp:posOffset>206099</wp:posOffset>
                </wp:positionV>
                <wp:extent cx="5755517" cy="2872597"/>
                <wp:effectExtent l="0" t="0" r="17145"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517" cy="28725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8BF4B58" id="Rectangle 1" o:spid="_x0000_s1026" style="position:absolute;margin-left:402pt;margin-top:16.25pt;width:453.2pt;height:226.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">
                <w10:wrap anchorx="margin"/>
              </v:rect>
            </w:pict>
          </mc:Fallback>
        </mc:AlternateContent>
      </w:r>
    </w:p>
    <w:p w:rsidR="00F45886" w:rsidRPr="00C456EC" w:rsidRDefault="00F45886" w:rsidP="00F45886">
      <w:pPr>
        <w:spacing w:line="360" w:lineRule="auto"/>
        <w:ind w:left="355" w:hangingChars="148" w:hanging="355"/>
        <w:jc w:val="both"/>
        <w:rPr>
          <w:rFonts w:ascii="Times New Roman" w:hAnsi="Times New Roman" w:cs="Times New Roman"/>
          <w:sz w:val="24"/>
          <w:szCs w:val="24"/>
        </w:rPr>
      </w:pPr>
      <w:r w:rsidRPr="00A20E6A">
        <w:rPr>
          <w:rFonts w:ascii="Times New Roman" w:hAnsi="Times New Roman"/>
          <w:noProof/>
          <w:sz w:val="24"/>
          <w:szCs w:val="24"/>
          <w:lang w:eastAsia="id-ID"/>
        </w:rPr>
        <mc:AlternateContent>
          <mc:Choice Requires="wps">
            <w:drawing>
              <wp:anchor distT="0" distB="0" distL="114300" distR="114300" simplePos="0" relativeHeight="251673600" behindDoc="0" locked="0" layoutInCell="1" allowOverlap="1" wp14:anchorId="35CADF0C" wp14:editId="42DBB03E">
                <wp:simplePos x="0" y="0"/>
                <wp:positionH relativeFrom="column">
                  <wp:posOffset>2661920</wp:posOffset>
                </wp:positionH>
                <wp:positionV relativeFrom="paragraph">
                  <wp:posOffset>243840</wp:posOffset>
                </wp:positionV>
                <wp:extent cx="1428750" cy="1104900"/>
                <wp:effectExtent l="0" t="0" r="76200" b="571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1104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11E4F43" id="_x0000_t32" coordsize="21600,21600" o:spt="32" o:oned="t" path="m,l21600,21600e" filled="f">
                <v:path arrowok="t" fillok="f" o:connecttype="none"/>
                <o:lock v:ext="edit" shapetype="t"/>
              </v:shapetype>
              <v:shape id="AutoShape 8" o:spid="_x0000_s1026" type="#_x0000_t32" style="position:absolute;margin-left:209.6pt;margin-top:19.2pt;width:112.5pt;height: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">
                <v:stroke endarrow="block"/>
              </v:shape>
            </w:pict>
          </mc:Fallback>
        </mc:AlternateContent>
      </w:r>
      <w:r w:rsidRPr="00A20E6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01050F0C" wp14:editId="3A1EEEA4">
                <wp:simplePos x="0" y="0"/>
                <wp:positionH relativeFrom="margin">
                  <wp:posOffset>223520</wp:posOffset>
                </wp:positionH>
                <wp:positionV relativeFrom="paragraph">
                  <wp:posOffset>123191</wp:posOffset>
                </wp:positionV>
                <wp:extent cx="2438400" cy="36195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61950"/>
                        </a:xfrm>
                        <a:prstGeom prst="rect">
                          <a:avLst/>
                        </a:prstGeom>
                        <a:solidFill>
                          <a:srgbClr val="FFFFFF"/>
                        </a:solidFill>
                        <a:ln w="9525">
                          <a:solidFill>
                            <a:srgbClr val="000000"/>
                          </a:solidFill>
                          <a:miter lim="800000"/>
                          <a:headEnd/>
                          <a:tailEnd/>
                        </a:ln>
                      </wps:spPr>
                      <wps:txbx>
                        <w:txbxContent>
                          <w:p w:rsidR="00F45886" w:rsidRPr="00A20E6A" w:rsidRDefault="00F45886" w:rsidP="00F45886">
                            <w:pPr>
                              <w:ind w:left="720"/>
                              <w:jc w:val="center"/>
                              <w:rPr>
                                <w:rFonts w:ascii="Times New Roman" w:hAnsi="Times New Roman"/>
                                <w:sz w:val="24"/>
                                <w:szCs w:val="24"/>
                              </w:rPr>
                            </w:pPr>
                            <w:r w:rsidRPr="00D45B4B">
                              <w:rPr>
                                <w:rFonts w:ascii="Times New Roman" w:hAnsi="Times New Roman"/>
                                <w:i/>
                                <w:sz w:val="24"/>
                                <w:szCs w:val="24"/>
                              </w:rPr>
                              <w:t>Intellectual Capital</w:t>
                            </w:r>
                            <w:r>
                              <w:rPr>
                                <w:rFonts w:ascii="Times New Roman" w:hAnsi="Times New Roman"/>
                                <w:sz w:val="24"/>
                                <w:szCs w:val="24"/>
                              </w:rPr>
                              <w:t xml:space="preserve"> </w:t>
                            </w:r>
                            <w:r w:rsidRPr="00A20E6A">
                              <w:rPr>
                                <w:rFonts w:ascii="Times New Roman" w:hAnsi="Times New Roman"/>
                                <w:sz w:val="24"/>
                                <w:szCs w:val="24"/>
                              </w:rPr>
                              <w:t>(X</w:t>
                            </w:r>
                            <w:r w:rsidRPr="0071479F">
                              <w:rPr>
                                <w:rFonts w:ascii="Times New Roman" w:hAnsi="Times New Roman"/>
                                <w:sz w:val="24"/>
                                <w:szCs w:val="24"/>
                                <w:vertAlign w:val="subscript"/>
                              </w:rPr>
                              <w:t>1</w:t>
                            </w:r>
                            <w:r w:rsidRPr="00A20E6A">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1050F0C" id="Rectangle 4" o:spid="_x0000_s1026" style="position:absolute;left:0;text-align:left;margin-left:17.6pt;margin-top:9.7pt;width:192pt;height: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">
                <v:textbox>
                  <w:txbxContent>
                    <w:p w:rsidR="00F45886" w:rsidRPr="00A20E6A" w:rsidRDefault="00F45886" w:rsidP="00F45886">
                      <w:pPr>
                        <w:ind w:left="720"/>
                        <w:jc w:val="center"/>
                        <w:rPr>
                          <w:rFonts w:ascii="Times New Roman" w:hAnsi="Times New Roman"/>
                          <w:sz w:val="24"/>
                          <w:szCs w:val="24"/>
                        </w:rPr>
                      </w:pPr>
                      <w:r w:rsidRPr="00D45B4B">
                        <w:rPr>
                          <w:rFonts w:ascii="Times New Roman" w:hAnsi="Times New Roman"/>
                          <w:i/>
                          <w:sz w:val="24"/>
                          <w:szCs w:val="24"/>
                        </w:rPr>
                        <w:t>Intellectual Capital</w:t>
                      </w:r>
                      <w:r>
                        <w:rPr>
                          <w:rFonts w:ascii="Times New Roman" w:hAnsi="Times New Roman"/>
                          <w:sz w:val="24"/>
                          <w:szCs w:val="24"/>
                        </w:rPr>
                        <w:t xml:space="preserve"> </w:t>
                      </w:r>
                      <w:r w:rsidRPr="00A20E6A">
                        <w:rPr>
                          <w:rFonts w:ascii="Times New Roman" w:hAnsi="Times New Roman"/>
                          <w:sz w:val="24"/>
                          <w:szCs w:val="24"/>
                        </w:rPr>
                        <w:t>(X</w:t>
                      </w:r>
                      <w:r w:rsidRPr="0071479F">
                        <w:rPr>
                          <w:rFonts w:ascii="Times New Roman" w:hAnsi="Times New Roman"/>
                          <w:sz w:val="24"/>
                          <w:szCs w:val="24"/>
                          <w:vertAlign w:val="subscript"/>
                        </w:rPr>
                        <w:t>1</w:t>
                      </w:r>
                      <w:r w:rsidRPr="00A20E6A">
                        <w:rPr>
                          <w:rFonts w:ascii="Times New Roman" w:hAnsi="Times New Roman"/>
                          <w:sz w:val="24"/>
                          <w:szCs w:val="24"/>
                        </w:rPr>
                        <w:t>)</w:t>
                      </w:r>
                    </w:p>
                  </w:txbxContent>
                </v:textbox>
                <w10:wrap anchorx="margin"/>
              </v:rect>
            </w:pict>
          </mc:Fallback>
        </mc:AlternateContent>
      </w:r>
    </w:p>
    <w:p w:rsidR="00F45886" w:rsidRPr="0017410A" w:rsidRDefault="00F45886" w:rsidP="00F45886">
      <w:pPr>
        <w:spacing w:line="360" w:lineRule="auto"/>
        <w:ind w:left="355" w:hangingChars="148" w:hanging="355"/>
        <w:jc w:val="both"/>
        <w:rPr>
          <w:rFonts w:ascii="Times New Roman" w:hAnsi="Times New Roman" w:cs="Times New Roman"/>
          <w:sz w:val="24"/>
          <w:szCs w:val="24"/>
        </w:rPr>
      </w:pPr>
      <w:r w:rsidRPr="00A20E6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4FB5D4A8" wp14:editId="0DAC167D">
                <wp:simplePos x="0" y="0"/>
                <wp:positionH relativeFrom="column">
                  <wp:posOffset>213995</wp:posOffset>
                </wp:positionH>
                <wp:positionV relativeFrom="paragraph">
                  <wp:posOffset>295275</wp:posOffset>
                </wp:positionV>
                <wp:extent cx="2486025" cy="352425"/>
                <wp:effectExtent l="0" t="0" r="28575" b="2857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52425"/>
                        </a:xfrm>
                        <a:prstGeom prst="rect">
                          <a:avLst/>
                        </a:prstGeom>
                        <a:solidFill>
                          <a:srgbClr val="FFFFFF"/>
                        </a:solidFill>
                        <a:ln w="9525">
                          <a:solidFill>
                            <a:srgbClr val="000000"/>
                          </a:solidFill>
                          <a:miter lim="800000"/>
                          <a:headEnd/>
                          <a:tailEnd/>
                        </a:ln>
                      </wps:spPr>
                      <wps:txbx>
                        <w:txbxContent>
                          <w:p w:rsidR="00F45886" w:rsidRDefault="00F45886" w:rsidP="00F45886">
                            <w:pPr>
                              <w:jc w:val="center"/>
                              <w:rPr>
                                <w:rFonts w:ascii="Times New Roman" w:hAnsi="Times New Roman"/>
                                <w:sz w:val="20"/>
                                <w:szCs w:val="20"/>
                              </w:rPr>
                            </w:pPr>
                            <w:r w:rsidRPr="00D45B4B">
                              <w:rPr>
                                <w:rFonts w:ascii="Times New Roman" w:eastAsia="Times New Roman" w:hAnsi="Times New Roman"/>
                                <w:i/>
                                <w:sz w:val="24"/>
                                <w:szCs w:val="24"/>
                              </w:rPr>
                              <w:t>Profit Sharing Ratio</w:t>
                            </w:r>
                            <w:r>
                              <w:rPr>
                                <w:rFonts w:ascii="Times New Roman" w:eastAsia="Times New Roman" w:hAnsi="Times New Roman"/>
                                <w:sz w:val="24"/>
                                <w:szCs w:val="24"/>
                              </w:rPr>
                              <w:t xml:space="preserve"> (X</w:t>
                            </w:r>
                            <w:r w:rsidRPr="0071479F">
                              <w:rPr>
                                <w:rFonts w:ascii="Times New Roman" w:eastAsia="Times New Roman" w:hAnsi="Times New Roman"/>
                                <w:sz w:val="24"/>
                                <w:szCs w:val="24"/>
                                <w:vertAlign w:val="subscript"/>
                              </w:rPr>
                              <w:t>2</w:t>
                            </w:r>
                            <w:r>
                              <w:rPr>
                                <w:rFonts w:ascii="Times New Roman" w:eastAsia="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FB5D4A8" id="Rectangle 6" o:spid="_x0000_s1027" style="position:absolute;left:0;text-align:left;margin-left:16.85pt;margin-top:23.25pt;width:195.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">
                <v:textbox>
                  <w:txbxContent>
                    <w:p w:rsidR="00F45886" w:rsidRDefault="00F45886" w:rsidP="00F45886">
                      <w:pPr>
                        <w:jc w:val="center"/>
                        <w:rPr>
                          <w:rFonts w:ascii="Times New Roman" w:hAnsi="Times New Roman"/>
                          <w:sz w:val="20"/>
                          <w:szCs w:val="20"/>
                        </w:rPr>
                      </w:pPr>
                      <w:r w:rsidRPr="00D45B4B">
                        <w:rPr>
                          <w:rFonts w:ascii="Times New Roman" w:eastAsia="Times New Roman" w:hAnsi="Times New Roman"/>
                          <w:i/>
                          <w:sz w:val="24"/>
                          <w:szCs w:val="24"/>
                        </w:rPr>
                        <w:t>Profit Sharing Ratio</w:t>
                      </w:r>
                      <w:r>
                        <w:rPr>
                          <w:rFonts w:ascii="Times New Roman" w:eastAsia="Times New Roman" w:hAnsi="Times New Roman"/>
                          <w:sz w:val="24"/>
                          <w:szCs w:val="24"/>
                        </w:rPr>
                        <w:t xml:space="preserve"> (X</w:t>
                      </w:r>
                      <w:r w:rsidRPr="0071479F">
                        <w:rPr>
                          <w:rFonts w:ascii="Times New Roman" w:eastAsia="Times New Roman" w:hAnsi="Times New Roman"/>
                          <w:sz w:val="24"/>
                          <w:szCs w:val="24"/>
                          <w:vertAlign w:val="subscript"/>
                        </w:rPr>
                        <w:t>2</w:t>
                      </w:r>
                      <w:r>
                        <w:rPr>
                          <w:rFonts w:ascii="Times New Roman" w:eastAsia="Times New Roman" w:hAnsi="Times New Roman"/>
                          <w:sz w:val="24"/>
                          <w:szCs w:val="24"/>
                        </w:rPr>
                        <w:t>)</w:t>
                      </w:r>
                    </w:p>
                  </w:txbxContent>
                </v:textbox>
              </v:rect>
            </w:pict>
          </mc:Fallback>
        </mc:AlternateContent>
      </w:r>
    </w:p>
    <w:p w:rsidR="00F45886" w:rsidRDefault="00F45886" w:rsidP="00F45886">
      <w:pPr>
        <w:autoSpaceDE w:val="0"/>
        <w:autoSpaceDN w:val="0"/>
        <w:adjustRightInd w:val="0"/>
        <w:spacing w:after="0" w:line="360" w:lineRule="auto"/>
        <w:ind w:left="360"/>
        <w:rPr>
          <w:rFonts w:ascii="Times New Roman" w:hAnsi="Times New Roman" w:cs="Times New Roman"/>
          <w:b/>
          <w:bCs/>
          <w:sz w:val="24"/>
          <w:szCs w:val="24"/>
        </w:rPr>
      </w:pPr>
      <w:r w:rsidRPr="00A20E6A">
        <w:rPr>
          <w:rFonts w:ascii="Times New Roman" w:hAnsi="Times New Roman"/>
          <w:noProof/>
          <w:sz w:val="24"/>
          <w:szCs w:val="24"/>
          <w:lang w:eastAsia="id-ID"/>
        </w:rPr>
        <mc:AlternateContent>
          <mc:Choice Requires="wps">
            <w:drawing>
              <wp:anchor distT="0" distB="0" distL="114300" distR="114300" simplePos="0" relativeHeight="251677696" behindDoc="0" locked="0" layoutInCell="1" allowOverlap="1" wp14:anchorId="1DE76AA4" wp14:editId="51F2D604">
                <wp:simplePos x="0" y="0"/>
                <wp:positionH relativeFrom="column">
                  <wp:posOffset>2709545</wp:posOffset>
                </wp:positionH>
                <wp:positionV relativeFrom="paragraph">
                  <wp:posOffset>6986</wp:posOffset>
                </wp:positionV>
                <wp:extent cx="1343025" cy="628650"/>
                <wp:effectExtent l="0" t="0" r="66675" b="571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0DE4527" id="AutoShape 8" o:spid="_x0000_s1026" type="#_x0000_t32" style="position:absolute;margin-left:213.35pt;margin-top:.55pt;width:105.7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">
                <v:stroke endarrow="block"/>
              </v:shape>
            </w:pict>
          </mc:Fallback>
        </mc:AlternateContent>
      </w:r>
    </w:p>
    <w:p w:rsidR="00F45886" w:rsidRDefault="00F45886" w:rsidP="00F45886">
      <w:pPr>
        <w:autoSpaceDE w:val="0"/>
        <w:autoSpaceDN w:val="0"/>
        <w:adjustRightInd w:val="0"/>
        <w:spacing w:after="0" w:line="360" w:lineRule="auto"/>
        <w:ind w:left="360"/>
        <w:rPr>
          <w:rFonts w:ascii="Times New Roman" w:hAnsi="Times New Roman" w:cs="Times New Roman"/>
          <w:b/>
          <w:bCs/>
          <w:sz w:val="24"/>
          <w:szCs w:val="24"/>
        </w:rPr>
      </w:pPr>
      <w:r w:rsidRPr="00A20E6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6C093962" wp14:editId="38EB4DF4">
                <wp:simplePos x="0" y="0"/>
                <wp:positionH relativeFrom="margin">
                  <wp:posOffset>4100195</wp:posOffset>
                </wp:positionH>
                <wp:positionV relativeFrom="paragraph">
                  <wp:posOffset>147319</wp:posOffset>
                </wp:positionV>
                <wp:extent cx="1409700" cy="657225"/>
                <wp:effectExtent l="0" t="0" r="19050" b="2857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657225"/>
                        </a:xfrm>
                        <a:prstGeom prst="rect">
                          <a:avLst/>
                        </a:prstGeom>
                        <a:solidFill>
                          <a:srgbClr val="FFFFFF"/>
                        </a:solidFill>
                        <a:ln w="9525">
                          <a:solidFill>
                            <a:srgbClr val="000000"/>
                          </a:solidFill>
                          <a:miter lim="800000"/>
                          <a:headEnd/>
                          <a:tailEnd/>
                        </a:ln>
                      </wps:spPr>
                      <wps:txbx>
                        <w:txbxContent>
                          <w:p w:rsidR="00F45886" w:rsidRDefault="00F45886" w:rsidP="00F45886">
                            <w:pPr>
                              <w:ind w:left="720"/>
                              <w:rPr>
                                <w:rFonts w:ascii="Times New Roman" w:hAnsi="Times New Roman"/>
                                <w:sz w:val="20"/>
                                <w:szCs w:val="20"/>
                              </w:rPr>
                            </w:pPr>
                            <w:r>
                              <w:rPr>
                                <w:rFonts w:ascii="Times New Roman" w:eastAsia="Times New Roman" w:hAnsi="Times New Roman"/>
                                <w:sz w:val="24"/>
                                <w:szCs w:val="24"/>
                              </w:rPr>
                              <w:t>Return On Asset  (ROA)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C093962" id="_x0000_s1028" style="position:absolute;left:0;text-align:left;margin-left:322.85pt;margin-top:11.6pt;width:111pt;height:5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">
                <v:textbox>
                  <w:txbxContent>
                    <w:p w:rsidR="00F45886" w:rsidRDefault="00F45886" w:rsidP="00F45886">
                      <w:pPr>
                        <w:ind w:left="720"/>
                        <w:rPr>
                          <w:rFonts w:ascii="Times New Roman" w:hAnsi="Times New Roman"/>
                          <w:sz w:val="20"/>
                          <w:szCs w:val="20"/>
                        </w:rPr>
                      </w:pPr>
                      <w:r>
                        <w:rPr>
                          <w:rFonts w:ascii="Times New Roman" w:eastAsia="Times New Roman" w:hAnsi="Times New Roman"/>
                          <w:sz w:val="24"/>
                          <w:szCs w:val="24"/>
                        </w:rPr>
                        <w:t>Return On Asset  (ROA)</w:t>
                      </w:r>
                    </w:p>
                  </w:txbxContent>
                </v:textbox>
                <w10:wrap anchorx="margin"/>
              </v:rect>
            </w:pict>
          </mc:Fallback>
        </mc:AlternateContent>
      </w:r>
    </w:p>
    <w:p w:rsidR="00F45886" w:rsidRDefault="00F45886" w:rsidP="00F45886">
      <w:pPr>
        <w:autoSpaceDE w:val="0"/>
        <w:autoSpaceDN w:val="0"/>
        <w:adjustRightInd w:val="0"/>
        <w:spacing w:after="0" w:line="360" w:lineRule="auto"/>
        <w:ind w:left="360"/>
        <w:rPr>
          <w:rFonts w:ascii="Times New Roman" w:hAnsi="Times New Roman" w:cs="Times New Roman"/>
          <w:b/>
          <w:bCs/>
          <w:sz w:val="24"/>
          <w:szCs w:val="24"/>
        </w:rPr>
      </w:pPr>
      <w:r w:rsidRPr="00A20E6A">
        <w:rPr>
          <w:rFonts w:ascii="Times New Roman" w:hAnsi="Times New Roman"/>
          <w:noProof/>
          <w:sz w:val="24"/>
          <w:szCs w:val="24"/>
          <w:lang w:eastAsia="id-ID"/>
        </w:rPr>
        <mc:AlternateContent>
          <mc:Choice Requires="wps">
            <w:drawing>
              <wp:anchor distT="0" distB="0" distL="114300" distR="114300" simplePos="0" relativeHeight="251678720" behindDoc="0" locked="0" layoutInCell="1" allowOverlap="1" wp14:anchorId="361A4C1A" wp14:editId="29E65FB5">
                <wp:simplePos x="0" y="0"/>
                <wp:positionH relativeFrom="column">
                  <wp:posOffset>2728595</wp:posOffset>
                </wp:positionH>
                <wp:positionV relativeFrom="paragraph">
                  <wp:posOffset>205105</wp:posOffset>
                </wp:positionV>
                <wp:extent cx="1352550" cy="45719"/>
                <wp:effectExtent l="0" t="76200" r="0" b="5016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5689D7" id="AutoShape 8" o:spid="_x0000_s1026" type="#_x0000_t32" style="position:absolute;margin-left:214.85pt;margin-top:16.15pt;width:106.5pt;height:3.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">
                <v:stroke endarrow="block"/>
              </v:shape>
            </w:pict>
          </mc:Fallback>
        </mc:AlternateContent>
      </w:r>
      <w:r w:rsidRPr="00A20E6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05F26991" wp14:editId="3FC885BD">
                <wp:simplePos x="0" y="0"/>
                <wp:positionH relativeFrom="column">
                  <wp:posOffset>204470</wp:posOffset>
                </wp:positionH>
                <wp:positionV relativeFrom="paragraph">
                  <wp:posOffset>17780</wp:posOffset>
                </wp:positionV>
                <wp:extent cx="2486025" cy="352425"/>
                <wp:effectExtent l="0" t="0" r="28575" b="2857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52425"/>
                        </a:xfrm>
                        <a:prstGeom prst="rect">
                          <a:avLst/>
                        </a:prstGeom>
                        <a:solidFill>
                          <a:srgbClr val="FFFFFF"/>
                        </a:solidFill>
                        <a:ln w="9525">
                          <a:solidFill>
                            <a:srgbClr val="000000"/>
                          </a:solidFill>
                          <a:miter lim="800000"/>
                          <a:headEnd/>
                          <a:tailEnd/>
                        </a:ln>
                      </wps:spPr>
                      <wps:txbx>
                        <w:txbxContent>
                          <w:p w:rsidR="00F45886" w:rsidRDefault="00F45886" w:rsidP="00F45886">
                            <w:pPr>
                              <w:jc w:val="center"/>
                              <w:rPr>
                                <w:rFonts w:ascii="Times New Roman" w:hAnsi="Times New Roman"/>
                                <w:sz w:val="20"/>
                                <w:szCs w:val="20"/>
                              </w:rPr>
                            </w:pPr>
                            <w:r w:rsidRPr="00315FB6">
                              <w:rPr>
                                <w:rFonts w:ascii="Times New Roman" w:eastAsia="Times New Roman" w:hAnsi="Times New Roman"/>
                                <w:sz w:val="24"/>
                                <w:szCs w:val="24"/>
                              </w:rPr>
                              <w:t xml:space="preserve">Zakat Performance Ratio </w:t>
                            </w:r>
                            <w:r>
                              <w:rPr>
                                <w:rFonts w:ascii="Times New Roman" w:eastAsia="Times New Roman" w:hAnsi="Times New Roman"/>
                                <w:sz w:val="24"/>
                                <w:szCs w:val="24"/>
                              </w:rPr>
                              <w:t>(X</w:t>
                            </w:r>
                            <w:r w:rsidRPr="00767F69">
                              <w:rPr>
                                <w:rFonts w:ascii="Times New Roman" w:eastAsia="Times New Roman" w:hAnsi="Times New Roman"/>
                                <w:sz w:val="24"/>
                                <w:szCs w:val="24"/>
                                <w:vertAlign w:val="subscript"/>
                              </w:rPr>
                              <w:t>3</w:t>
                            </w:r>
                            <w:r>
                              <w:rPr>
                                <w:rFonts w:ascii="Times New Roman" w:eastAsia="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5F26991" id="_x0000_s1029" style="position:absolute;left:0;text-align:left;margin-left:16.1pt;margin-top:1.4pt;width:195.7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">
                <v:textbox>
                  <w:txbxContent>
                    <w:p w:rsidR="00F45886" w:rsidRDefault="00F45886" w:rsidP="00F45886">
                      <w:pPr>
                        <w:jc w:val="center"/>
                        <w:rPr>
                          <w:rFonts w:ascii="Times New Roman" w:hAnsi="Times New Roman"/>
                          <w:sz w:val="20"/>
                          <w:szCs w:val="20"/>
                        </w:rPr>
                      </w:pPr>
                      <w:r w:rsidRPr="00315FB6">
                        <w:rPr>
                          <w:rFonts w:ascii="Times New Roman" w:eastAsia="Times New Roman" w:hAnsi="Times New Roman"/>
                          <w:sz w:val="24"/>
                          <w:szCs w:val="24"/>
                        </w:rPr>
                        <w:t xml:space="preserve">Zakat Performance Ratio </w:t>
                      </w:r>
                      <w:r>
                        <w:rPr>
                          <w:rFonts w:ascii="Times New Roman" w:eastAsia="Times New Roman" w:hAnsi="Times New Roman"/>
                          <w:sz w:val="24"/>
                          <w:szCs w:val="24"/>
                        </w:rPr>
                        <w:t>(X</w:t>
                      </w:r>
                      <w:r w:rsidRPr="00767F69">
                        <w:rPr>
                          <w:rFonts w:ascii="Times New Roman" w:eastAsia="Times New Roman" w:hAnsi="Times New Roman"/>
                          <w:sz w:val="24"/>
                          <w:szCs w:val="24"/>
                          <w:vertAlign w:val="subscript"/>
                        </w:rPr>
                        <w:t>3</w:t>
                      </w:r>
                      <w:r>
                        <w:rPr>
                          <w:rFonts w:ascii="Times New Roman" w:eastAsia="Times New Roman" w:hAnsi="Times New Roman"/>
                          <w:sz w:val="24"/>
                          <w:szCs w:val="24"/>
                        </w:rPr>
                        <w:t>)</w:t>
                      </w:r>
                    </w:p>
                  </w:txbxContent>
                </v:textbox>
              </v:rect>
            </w:pict>
          </mc:Fallback>
        </mc:AlternateContent>
      </w:r>
    </w:p>
    <w:p w:rsidR="00F45886" w:rsidRDefault="00F45886" w:rsidP="00F45886">
      <w:pPr>
        <w:autoSpaceDE w:val="0"/>
        <w:autoSpaceDN w:val="0"/>
        <w:adjustRightInd w:val="0"/>
        <w:spacing w:after="0" w:line="360" w:lineRule="auto"/>
        <w:ind w:left="360"/>
        <w:rPr>
          <w:rFonts w:ascii="Times New Roman" w:hAnsi="Times New Roman" w:cs="Times New Roman"/>
          <w:b/>
          <w:bCs/>
          <w:sz w:val="24"/>
          <w:szCs w:val="24"/>
        </w:rPr>
      </w:pPr>
      <w:r w:rsidRPr="00A20E6A">
        <w:rPr>
          <w:rFonts w:ascii="Times New Roman" w:hAnsi="Times New Roman"/>
          <w:noProof/>
          <w:sz w:val="24"/>
          <w:szCs w:val="24"/>
          <w:lang w:eastAsia="id-ID"/>
        </w:rPr>
        <mc:AlternateContent>
          <mc:Choice Requires="wps">
            <w:drawing>
              <wp:anchor distT="0" distB="0" distL="114300" distR="114300" simplePos="0" relativeHeight="251679744" behindDoc="0" locked="0" layoutInCell="1" allowOverlap="1" wp14:anchorId="0ABF87FE" wp14:editId="70D0D710">
                <wp:simplePos x="0" y="0"/>
                <wp:positionH relativeFrom="column">
                  <wp:posOffset>2766695</wp:posOffset>
                </wp:positionH>
                <wp:positionV relativeFrom="paragraph">
                  <wp:posOffset>170814</wp:posOffset>
                </wp:positionV>
                <wp:extent cx="1333500" cy="466725"/>
                <wp:effectExtent l="0" t="38100" r="57150" b="2857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A308434" id="AutoShape 8" o:spid="_x0000_s1026" type="#_x0000_t32" style="position:absolute;margin-left:217.85pt;margin-top:13.45pt;width:105pt;height:36.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">
                <v:stroke endarrow="block"/>
              </v:shape>
            </w:pict>
          </mc:Fallback>
        </mc:AlternateContent>
      </w:r>
    </w:p>
    <w:p w:rsidR="00F45886" w:rsidRDefault="00F45886" w:rsidP="00F45886">
      <w:pPr>
        <w:autoSpaceDE w:val="0"/>
        <w:autoSpaceDN w:val="0"/>
        <w:adjustRightInd w:val="0"/>
        <w:spacing w:after="0" w:line="360" w:lineRule="auto"/>
        <w:ind w:left="360"/>
        <w:rPr>
          <w:rFonts w:ascii="Times New Roman" w:hAnsi="Times New Roman" w:cs="Times New Roman"/>
          <w:b/>
          <w:bCs/>
          <w:sz w:val="24"/>
          <w:szCs w:val="24"/>
        </w:rPr>
      </w:pPr>
      <w:r w:rsidRPr="00A20E6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16D77F12" wp14:editId="64328B8F">
                <wp:simplePos x="0" y="0"/>
                <wp:positionH relativeFrom="column">
                  <wp:posOffset>242570</wp:posOffset>
                </wp:positionH>
                <wp:positionV relativeFrom="paragraph">
                  <wp:posOffset>226060</wp:posOffset>
                </wp:positionV>
                <wp:extent cx="2486025" cy="457200"/>
                <wp:effectExtent l="0" t="0" r="28575" b="1905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457200"/>
                        </a:xfrm>
                        <a:prstGeom prst="rect">
                          <a:avLst/>
                        </a:prstGeom>
                        <a:solidFill>
                          <a:srgbClr val="FFFFFF"/>
                        </a:solidFill>
                        <a:ln w="9525">
                          <a:solidFill>
                            <a:srgbClr val="000000"/>
                          </a:solidFill>
                          <a:miter lim="800000"/>
                          <a:headEnd/>
                          <a:tailEnd/>
                        </a:ln>
                      </wps:spPr>
                      <wps:txbx>
                        <w:txbxContent>
                          <w:p w:rsidR="00F45886" w:rsidRDefault="00F45886" w:rsidP="00F45886">
                            <w:pPr>
                              <w:jc w:val="center"/>
                              <w:rPr>
                                <w:rFonts w:ascii="Times New Roman" w:hAnsi="Times New Roman"/>
                                <w:sz w:val="20"/>
                                <w:szCs w:val="20"/>
                              </w:rPr>
                            </w:pPr>
                            <w:r>
                              <w:rPr>
                                <w:rFonts w:ascii="Times New Roman" w:eastAsia="Times New Roman" w:hAnsi="Times New Roman"/>
                                <w:sz w:val="24"/>
                                <w:szCs w:val="24"/>
                              </w:rPr>
                              <w:t>Islamic Income  vs Non  Islamic Income (X</w:t>
                            </w:r>
                            <w:r>
                              <w:rPr>
                                <w:rFonts w:ascii="Times New Roman" w:eastAsia="Times New Roman" w:hAnsi="Times New Roman"/>
                                <w:sz w:val="24"/>
                                <w:szCs w:val="24"/>
                                <w:vertAlign w:val="subscript"/>
                              </w:rPr>
                              <w:t>4</w:t>
                            </w:r>
                            <w:r>
                              <w:rPr>
                                <w:rFonts w:ascii="Times New Roman" w:eastAsia="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6D77F12" id="_x0000_s1030" style="position:absolute;left:0;text-align:left;margin-left:19.1pt;margin-top:17.8pt;width:195.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">
                <v:textbox>
                  <w:txbxContent>
                    <w:p w:rsidR="00F45886" w:rsidRDefault="00F45886" w:rsidP="00F45886">
                      <w:pPr>
                        <w:jc w:val="center"/>
                        <w:rPr>
                          <w:rFonts w:ascii="Times New Roman" w:hAnsi="Times New Roman"/>
                          <w:sz w:val="20"/>
                          <w:szCs w:val="20"/>
                        </w:rPr>
                      </w:pPr>
                      <w:r>
                        <w:rPr>
                          <w:rFonts w:ascii="Times New Roman" w:eastAsia="Times New Roman" w:hAnsi="Times New Roman"/>
                          <w:sz w:val="24"/>
                          <w:szCs w:val="24"/>
                        </w:rPr>
                        <w:t>Islamic Income  vs Non  Islamic Income (X</w:t>
                      </w:r>
                      <w:r>
                        <w:rPr>
                          <w:rFonts w:ascii="Times New Roman" w:eastAsia="Times New Roman" w:hAnsi="Times New Roman"/>
                          <w:sz w:val="24"/>
                          <w:szCs w:val="24"/>
                          <w:vertAlign w:val="subscript"/>
                        </w:rPr>
                        <w:t>4</w:t>
                      </w:r>
                      <w:r>
                        <w:rPr>
                          <w:rFonts w:ascii="Times New Roman" w:eastAsia="Times New Roman" w:hAnsi="Times New Roman"/>
                          <w:sz w:val="24"/>
                          <w:szCs w:val="24"/>
                        </w:rPr>
                        <w:t>)</w:t>
                      </w:r>
                    </w:p>
                  </w:txbxContent>
                </v:textbox>
              </v:rect>
            </w:pict>
          </mc:Fallback>
        </mc:AlternateContent>
      </w:r>
    </w:p>
    <w:p w:rsidR="00F45886" w:rsidRDefault="00F45886" w:rsidP="00F45886">
      <w:pPr>
        <w:autoSpaceDE w:val="0"/>
        <w:autoSpaceDN w:val="0"/>
        <w:adjustRightInd w:val="0"/>
        <w:spacing w:after="0" w:line="360" w:lineRule="auto"/>
        <w:ind w:left="360"/>
        <w:rPr>
          <w:rFonts w:ascii="Times New Roman" w:hAnsi="Times New Roman" w:cs="Times New Roman"/>
          <w:b/>
          <w:bCs/>
          <w:sz w:val="24"/>
          <w:szCs w:val="24"/>
        </w:rPr>
      </w:pPr>
    </w:p>
    <w:p w:rsidR="00F45886" w:rsidRDefault="00F45886" w:rsidP="00F45886">
      <w:pPr>
        <w:autoSpaceDE w:val="0"/>
        <w:autoSpaceDN w:val="0"/>
        <w:adjustRightInd w:val="0"/>
        <w:spacing w:after="0" w:line="360" w:lineRule="auto"/>
        <w:ind w:left="360"/>
        <w:rPr>
          <w:rFonts w:ascii="Times New Roman" w:hAnsi="Times New Roman" w:cs="Times New Roman"/>
          <w:b/>
          <w:bCs/>
          <w:sz w:val="24"/>
          <w:szCs w:val="24"/>
        </w:rPr>
      </w:pPr>
    </w:p>
    <w:p w:rsidR="00727201" w:rsidRPr="00D36E20" w:rsidRDefault="00727201" w:rsidP="00D36E20">
      <w:pPr>
        <w:autoSpaceDE w:val="0"/>
        <w:autoSpaceDN w:val="0"/>
        <w:adjustRightInd w:val="0"/>
        <w:spacing w:after="0" w:line="360" w:lineRule="auto"/>
        <w:rPr>
          <w:rFonts w:ascii="Times New Roman" w:hAnsi="Times New Roman" w:cs="Times New Roman"/>
          <w:b/>
          <w:bCs/>
          <w:sz w:val="24"/>
          <w:szCs w:val="24"/>
        </w:rPr>
      </w:pPr>
    </w:p>
    <w:p w:rsidR="008C4081" w:rsidRDefault="008C4081" w:rsidP="00D7007D">
      <w:pPr>
        <w:autoSpaceDE w:val="0"/>
        <w:autoSpaceDN w:val="0"/>
        <w:adjustRightInd w:val="0"/>
        <w:spacing w:after="0" w:line="360" w:lineRule="auto"/>
        <w:rPr>
          <w:rFonts w:ascii="Times New Roman" w:hAnsi="Times New Roman" w:cs="Times New Roman"/>
          <w:bCs/>
          <w:sz w:val="24"/>
          <w:szCs w:val="24"/>
        </w:rPr>
      </w:pPr>
    </w:p>
    <w:p w:rsidR="008C4081" w:rsidRPr="00C73C9B" w:rsidRDefault="00F951D3" w:rsidP="008E0227">
      <w:pPr>
        <w:autoSpaceDE w:val="0"/>
        <w:autoSpaceDN w:val="0"/>
        <w:adjustRightInd w:val="0"/>
        <w:spacing w:after="0" w:line="360" w:lineRule="auto"/>
        <w:rPr>
          <w:rFonts w:ascii="Times New Roman" w:hAnsi="Times New Roman" w:cs="Times New Roman"/>
          <w:b/>
          <w:bCs/>
          <w:sz w:val="24"/>
          <w:szCs w:val="24"/>
          <w:lang w:val="en-US"/>
        </w:rPr>
      </w:pPr>
      <w:r w:rsidRPr="008C4081">
        <w:rPr>
          <w:rFonts w:ascii="Times New Roman" w:hAnsi="Times New Roman" w:cs="Times New Roman"/>
          <w:b/>
          <w:bCs/>
          <w:sz w:val="24"/>
          <w:szCs w:val="24"/>
        </w:rPr>
        <w:t>III.METODE</w:t>
      </w:r>
      <w:r w:rsidR="00C73C9B">
        <w:rPr>
          <w:rFonts w:ascii="Times New Roman" w:hAnsi="Times New Roman" w:cs="Times New Roman"/>
          <w:b/>
          <w:bCs/>
          <w:sz w:val="24"/>
          <w:szCs w:val="24"/>
          <w:lang w:val="en-US"/>
        </w:rPr>
        <w:t xml:space="preserve"> PENELITIAN</w:t>
      </w:r>
    </w:p>
    <w:p w:rsidR="008C4081" w:rsidRPr="0013485A" w:rsidRDefault="008C4081" w:rsidP="0013485A">
      <w:pPr>
        <w:spacing w:after="0" w:line="360" w:lineRule="auto"/>
        <w:ind w:firstLine="720"/>
        <w:jc w:val="both"/>
        <w:rPr>
          <w:rFonts w:ascii="Times New Roman" w:hAnsi="Times New Roman" w:cs="Times New Roman"/>
          <w:sz w:val="24"/>
          <w:szCs w:val="24"/>
        </w:rPr>
      </w:pPr>
      <w:r w:rsidRPr="002D79E9">
        <w:rPr>
          <w:rFonts w:ascii="Times New Roman" w:hAnsi="Times New Roman" w:cs="Times New Roman"/>
          <w:sz w:val="24"/>
          <w:szCs w:val="24"/>
        </w:rPr>
        <w:t>Penelitian ini bertujuan untuk menganalisa hubungan kausalitas yang  digunakan untuk menjelaskan</w:t>
      </w:r>
      <w:r w:rsidR="00D22862">
        <w:rPr>
          <w:rFonts w:ascii="Times New Roman" w:hAnsi="Times New Roman" w:cs="Times New Roman"/>
          <w:sz w:val="24"/>
          <w:szCs w:val="24"/>
        </w:rPr>
        <w:t xml:space="preserve"> damapak intellectual capital dan islamicity performance index</w:t>
      </w:r>
      <w:r w:rsidRPr="002D79E9">
        <w:rPr>
          <w:rFonts w:ascii="Times New Roman" w:hAnsi="Times New Roman" w:cs="Times New Roman"/>
          <w:sz w:val="24"/>
          <w:szCs w:val="24"/>
        </w:rPr>
        <w:t xml:space="preserve"> </w:t>
      </w:r>
      <w:r w:rsidRPr="002D79E9">
        <w:rPr>
          <w:rFonts w:ascii="Times New Roman" w:hAnsi="Times New Roman" w:cs="Times New Roman"/>
          <w:bCs/>
          <w:sz w:val="24"/>
          <w:szCs w:val="24"/>
        </w:rPr>
        <w:t xml:space="preserve">terhadap </w:t>
      </w:r>
      <w:r w:rsidRPr="002D79E9">
        <w:rPr>
          <w:rFonts w:ascii="Times New Roman" w:hAnsi="Times New Roman" w:cs="Times New Roman"/>
          <w:bCs/>
          <w:i/>
          <w:sz w:val="24"/>
          <w:szCs w:val="24"/>
        </w:rPr>
        <w:t>financial performance</w:t>
      </w:r>
      <w:r w:rsidRPr="002D79E9">
        <w:rPr>
          <w:rFonts w:ascii="Times New Roman" w:hAnsi="Times New Roman" w:cs="Times New Roman"/>
          <w:bCs/>
          <w:sz w:val="24"/>
          <w:szCs w:val="24"/>
        </w:rPr>
        <w:t xml:space="preserve"> dengan pendekatan maqashid syariah dan profitabilitas.</w:t>
      </w:r>
      <w:r w:rsidRPr="002D79E9">
        <w:rPr>
          <w:rFonts w:ascii="Times New Roman" w:hAnsi="Times New Roman" w:cs="Times New Roman"/>
          <w:sz w:val="24"/>
          <w:szCs w:val="24"/>
        </w:rPr>
        <w:t xml:space="preserve"> Populasi penelitian ini adalah perusahaan  perbankan</w:t>
      </w:r>
      <w:r w:rsidR="00C40413">
        <w:rPr>
          <w:rFonts w:ascii="Times New Roman" w:hAnsi="Times New Roman" w:cs="Times New Roman"/>
          <w:sz w:val="24"/>
          <w:szCs w:val="24"/>
        </w:rPr>
        <w:t xml:space="preserve"> syariah</w:t>
      </w:r>
      <w:r w:rsidR="0013485A">
        <w:rPr>
          <w:rFonts w:ascii="Times New Roman" w:hAnsi="Times New Roman" w:cs="Times New Roman"/>
          <w:sz w:val="24"/>
          <w:szCs w:val="24"/>
        </w:rPr>
        <w:t xml:space="preserve"> di Indonesia tahun 2012 – 2015.</w:t>
      </w:r>
    </w:p>
    <w:p w:rsidR="008C4081" w:rsidRDefault="008C4081" w:rsidP="008C4081">
      <w:pPr>
        <w:pStyle w:val="BodyText4"/>
        <w:shd w:val="clear" w:color="auto" w:fill="auto"/>
        <w:spacing w:before="0" w:after="0" w:line="360" w:lineRule="auto"/>
        <w:ind w:right="20" w:firstLine="720"/>
        <w:jc w:val="both"/>
        <w:rPr>
          <w:sz w:val="24"/>
          <w:szCs w:val="24"/>
          <w:lang w:val="id-ID"/>
        </w:rPr>
      </w:pPr>
      <w:r w:rsidRPr="00716228">
        <w:rPr>
          <w:sz w:val="24"/>
          <w:szCs w:val="24"/>
          <w:lang w:val="id-ID"/>
        </w:rPr>
        <w:lastRenderedPageBreak/>
        <w:t>Dalam penelitian ini model yang digunakan adalah analisis regresi berganda</w:t>
      </w:r>
      <w:r w:rsidRPr="00716228">
        <w:rPr>
          <w:rStyle w:val="BodytextItalic"/>
          <w:sz w:val="24"/>
          <w:szCs w:val="24"/>
          <w:lang w:val="id-ID"/>
        </w:rPr>
        <w:t xml:space="preserve"> (multiple regression analysis).</w:t>
      </w:r>
      <w:r w:rsidRPr="00716228">
        <w:rPr>
          <w:sz w:val="24"/>
          <w:szCs w:val="24"/>
          <w:lang w:val="id-ID"/>
        </w:rPr>
        <w:t xml:space="preserve"> Analisis regresi berganda digunakan untuk menguji hubungan dan pengaruh yang dihasilkan dari beberapa variabel independen terhadap satu variabel dependen. Model regresi yang digunakan untuk menguji hipotesis dalam penelitian ini telah dirumuskan sebagai berikut :</w:t>
      </w:r>
    </w:p>
    <w:p w:rsidR="0076344B" w:rsidRDefault="0076344B" w:rsidP="0076344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ROA</w:t>
      </w:r>
      <w:r w:rsidRPr="00DC68DE">
        <w:rPr>
          <w:rFonts w:ascii="Times New Roman" w:hAnsi="Times New Roman" w:cs="Times New Roman"/>
          <w:bCs/>
          <w:sz w:val="24"/>
          <w:szCs w:val="24"/>
          <w:lang w:val="sv-SE"/>
        </w:rPr>
        <w:t xml:space="preserve"> = </w:t>
      </w:r>
      <w:r w:rsidRPr="00DC68DE">
        <w:rPr>
          <w:rFonts w:ascii="Times New Roman" w:hAnsi="Times New Roman" w:cs="Times New Roman"/>
          <w:sz w:val="24"/>
          <w:szCs w:val="24"/>
        </w:rPr>
        <w:t>β</w:t>
      </w:r>
      <w:r w:rsidRPr="00DC68DE">
        <w:rPr>
          <w:rFonts w:ascii="Times New Roman" w:hAnsi="Times New Roman" w:cs="Times New Roman"/>
          <w:bCs/>
          <w:sz w:val="24"/>
          <w:szCs w:val="24"/>
          <w:vertAlign w:val="subscript"/>
          <w:lang w:val="sv-SE"/>
        </w:rPr>
        <w:t>0</w:t>
      </w:r>
      <w:r w:rsidRPr="00DC68DE">
        <w:rPr>
          <w:rFonts w:ascii="Times New Roman" w:hAnsi="Times New Roman" w:cs="Times New Roman"/>
          <w:bCs/>
          <w:sz w:val="24"/>
          <w:szCs w:val="24"/>
          <w:lang w:val="sv-SE"/>
        </w:rPr>
        <w:t xml:space="preserve">+ </w:t>
      </w:r>
      <w:r w:rsidRPr="00DC68DE">
        <w:rPr>
          <w:rFonts w:ascii="Times New Roman" w:hAnsi="Times New Roman" w:cs="Times New Roman"/>
          <w:sz w:val="24"/>
          <w:szCs w:val="24"/>
        </w:rPr>
        <w:t>β</w:t>
      </w:r>
      <w:r w:rsidRPr="00DC68DE">
        <w:rPr>
          <w:rFonts w:ascii="Times New Roman" w:hAnsi="Times New Roman" w:cs="Times New Roman"/>
          <w:bCs/>
          <w:sz w:val="24"/>
          <w:szCs w:val="24"/>
          <w:vertAlign w:val="subscript"/>
          <w:lang w:val="sv-SE"/>
        </w:rPr>
        <w:t>1</w:t>
      </w:r>
      <w:r>
        <w:rPr>
          <w:rFonts w:ascii="Times New Roman" w:hAnsi="Times New Roman" w:cs="Times New Roman"/>
          <w:bCs/>
          <w:sz w:val="24"/>
          <w:szCs w:val="24"/>
        </w:rPr>
        <w:t xml:space="preserve">VAIC </w:t>
      </w:r>
      <w:r w:rsidRPr="00DC68DE">
        <w:rPr>
          <w:rFonts w:ascii="Times New Roman" w:hAnsi="Times New Roman" w:cs="Times New Roman"/>
          <w:bCs/>
          <w:sz w:val="24"/>
          <w:szCs w:val="24"/>
          <w:lang w:val="sv-SE"/>
        </w:rPr>
        <w:t>+</w:t>
      </w:r>
      <w:r w:rsidRPr="00DC68DE">
        <w:rPr>
          <w:rFonts w:ascii="Times New Roman" w:hAnsi="Times New Roman" w:cs="Times New Roman"/>
          <w:sz w:val="24"/>
          <w:szCs w:val="24"/>
        </w:rPr>
        <w:t xml:space="preserve"> β</w:t>
      </w:r>
      <w:r w:rsidRPr="00DC68DE">
        <w:rPr>
          <w:rFonts w:ascii="Times New Roman" w:hAnsi="Times New Roman" w:cs="Times New Roman"/>
          <w:bCs/>
          <w:sz w:val="24"/>
          <w:szCs w:val="24"/>
          <w:vertAlign w:val="subscript"/>
          <w:lang w:val="sv-SE"/>
        </w:rPr>
        <w:t>2</w:t>
      </w:r>
      <w:r>
        <w:rPr>
          <w:rFonts w:ascii="Times New Roman" w:hAnsi="Times New Roman" w:cs="Times New Roman"/>
          <w:bCs/>
          <w:sz w:val="24"/>
          <w:szCs w:val="24"/>
        </w:rPr>
        <w:t>PSR</w:t>
      </w:r>
      <w:r w:rsidRPr="00DC68DE">
        <w:rPr>
          <w:rFonts w:ascii="Times New Roman" w:hAnsi="Times New Roman" w:cs="Times New Roman"/>
          <w:bCs/>
          <w:sz w:val="24"/>
          <w:szCs w:val="24"/>
        </w:rPr>
        <w:t xml:space="preserve"> +</w:t>
      </w:r>
      <w:r w:rsidRPr="00DC68DE">
        <w:rPr>
          <w:rFonts w:ascii="Times New Roman" w:hAnsi="Times New Roman" w:cs="Times New Roman"/>
          <w:bCs/>
          <w:sz w:val="24"/>
          <w:szCs w:val="24"/>
          <w:lang w:val="sv-SE"/>
        </w:rPr>
        <w:t xml:space="preserve"> </w:t>
      </w:r>
      <w:r w:rsidRPr="00DC68DE">
        <w:rPr>
          <w:rFonts w:ascii="Times New Roman" w:hAnsi="Times New Roman" w:cs="Times New Roman"/>
          <w:sz w:val="24"/>
          <w:szCs w:val="24"/>
        </w:rPr>
        <w:t>β</w:t>
      </w:r>
      <w:r w:rsidRPr="00DC68DE">
        <w:rPr>
          <w:rFonts w:ascii="Times New Roman" w:hAnsi="Times New Roman" w:cs="Times New Roman"/>
          <w:bCs/>
          <w:sz w:val="24"/>
          <w:szCs w:val="24"/>
          <w:vertAlign w:val="subscript"/>
          <w:lang w:val="sv-SE"/>
        </w:rPr>
        <w:t>2</w:t>
      </w:r>
      <w:r>
        <w:rPr>
          <w:rFonts w:ascii="Times New Roman" w:hAnsi="Times New Roman" w:cs="Times New Roman"/>
          <w:bCs/>
          <w:sz w:val="24"/>
          <w:szCs w:val="24"/>
        </w:rPr>
        <w:t>ZPR</w:t>
      </w:r>
      <w:r w:rsidRPr="00DC68DE">
        <w:rPr>
          <w:rFonts w:ascii="Times New Roman" w:hAnsi="Times New Roman" w:cs="Times New Roman"/>
          <w:bCs/>
          <w:sz w:val="24"/>
          <w:szCs w:val="24"/>
        </w:rPr>
        <w:t xml:space="preserve"> +</w:t>
      </w:r>
      <w:r w:rsidRPr="00D45B4B">
        <w:rPr>
          <w:rFonts w:ascii="Times New Roman" w:hAnsi="Times New Roman" w:cs="Times New Roman"/>
          <w:sz w:val="24"/>
          <w:szCs w:val="24"/>
        </w:rPr>
        <w:t xml:space="preserve"> </w:t>
      </w:r>
      <w:r w:rsidRPr="00DC68DE">
        <w:rPr>
          <w:rFonts w:ascii="Times New Roman" w:hAnsi="Times New Roman" w:cs="Times New Roman"/>
          <w:sz w:val="24"/>
          <w:szCs w:val="24"/>
        </w:rPr>
        <w:t>β</w:t>
      </w:r>
      <w:r w:rsidRPr="00DC68DE">
        <w:rPr>
          <w:rFonts w:ascii="Times New Roman" w:hAnsi="Times New Roman" w:cs="Times New Roman"/>
          <w:bCs/>
          <w:sz w:val="24"/>
          <w:szCs w:val="24"/>
          <w:vertAlign w:val="subscript"/>
          <w:lang w:val="sv-SE"/>
        </w:rPr>
        <w:t>2</w:t>
      </w:r>
      <w:r>
        <w:rPr>
          <w:rFonts w:ascii="Times New Roman" w:hAnsi="Times New Roman" w:cs="Times New Roman"/>
          <w:bCs/>
          <w:sz w:val="24"/>
          <w:szCs w:val="24"/>
        </w:rPr>
        <w:t>IIR</w:t>
      </w:r>
      <w:r w:rsidRPr="00DC68DE">
        <w:rPr>
          <w:rFonts w:ascii="Times New Roman" w:hAnsi="Times New Roman" w:cs="Times New Roman"/>
          <w:bCs/>
          <w:sz w:val="24"/>
          <w:szCs w:val="24"/>
        </w:rPr>
        <w:t xml:space="preserve"> +ε</w:t>
      </w:r>
      <w:r w:rsidRPr="00DC68DE">
        <w:rPr>
          <w:rFonts w:ascii="Times New Roman" w:hAnsi="Times New Roman" w:cs="Times New Roman"/>
          <w:bCs/>
          <w:sz w:val="24"/>
          <w:szCs w:val="24"/>
          <w:lang w:val="sv-SE"/>
        </w:rPr>
        <w:tab/>
      </w:r>
      <w:r>
        <w:rPr>
          <w:rFonts w:ascii="Times New Roman" w:hAnsi="Times New Roman" w:cs="Times New Roman"/>
          <w:bCs/>
          <w:sz w:val="24"/>
          <w:szCs w:val="24"/>
        </w:rPr>
        <w:tab/>
      </w:r>
      <w:r w:rsidRPr="00DC68DE">
        <w:rPr>
          <w:rFonts w:ascii="Times New Roman" w:hAnsi="Times New Roman" w:cs="Times New Roman"/>
          <w:bCs/>
          <w:sz w:val="24"/>
          <w:szCs w:val="24"/>
          <w:lang w:val="sv-SE"/>
        </w:rPr>
        <w:t>(</w:t>
      </w:r>
      <w:r>
        <w:rPr>
          <w:rFonts w:ascii="Times New Roman" w:hAnsi="Times New Roman" w:cs="Times New Roman"/>
          <w:bCs/>
          <w:sz w:val="24"/>
          <w:szCs w:val="24"/>
        </w:rPr>
        <w:t>1</w:t>
      </w:r>
      <w:r w:rsidRPr="00DC68DE">
        <w:rPr>
          <w:rFonts w:ascii="Times New Roman" w:hAnsi="Times New Roman" w:cs="Times New Roman"/>
          <w:bCs/>
          <w:sz w:val="24"/>
          <w:szCs w:val="24"/>
          <w:lang w:val="sv-SE"/>
        </w:rPr>
        <w:t>)</w:t>
      </w:r>
    </w:p>
    <w:p w:rsidR="0076344B" w:rsidRPr="005E0461" w:rsidRDefault="0076344B" w:rsidP="0076344B">
      <w:pPr>
        <w:spacing w:line="360" w:lineRule="auto"/>
        <w:jc w:val="both"/>
        <w:rPr>
          <w:rFonts w:ascii="Times New Roman" w:hAnsi="Times New Roman" w:cs="Times New Roman"/>
          <w:b/>
          <w:sz w:val="24"/>
          <w:szCs w:val="24"/>
        </w:rPr>
      </w:pPr>
      <w:r w:rsidRPr="005E0461">
        <w:rPr>
          <w:rFonts w:ascii="Times New Roman" w:hAnsi="Times New Roman" w:cs="Times New Roman"/>
          <w:b/>
          <w:sz w:val="24"/>
          <w:szCs w:val="24"/>
        </w:rPr>
        <w:t>Keterangan:</w:t>
      </w:r>
    </w:p>
    <w:p w:rsidR="0076344B" w:rsidRDefault="0076344B" w:rsidP="0076344B">
      <w:pPr>
        <w:tabs>
          <w:tab w:val="left" w:pos="1260"/>
          <w:tab w:val="left" w:pos="16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VAIC </w:t>
      </w:r>
      <w:r w:rsidRPr="00804723">
        <w:rPr>
          <w:rFonts w:ascii="Times New Roman" w:hAnsi="Times New Roman" w:cs="Times New Roman"/>
          <w:sz w:val="24"/>
          <w:szCs w:val="24"/>
        </w:rPr>
        <w:t xml:space="preserve">= </w:t>
      </w:r>
      <w:r>
        <w:rPr>
          <w:rFonts w:ascii="Times New Roman" w:hAnsi="Times New Roman" w:cs="Times New Roman"/>
          <w:sz w:val="24"/>
          <w:szCs w:val="24"/>
        </w:rPr>
        <w:t xml:space="preserve">Value Added Intellectual Capital </w:t>
      </w:r>
      <w:r w:rsidRPr="002E6861">
        <w:rPr>
          <w:rFonts w:ascii="Times New Roman" w:hAnsi="Times New Roman" w:cs="Times New Roman"/>
          <w:sz w:val="24"/>
          <w:szCs w:val="24"/>
        </w:rPr>
        <w:sym w:font="Wingdings" w:char="F0E0"/>
      </w:r>
      <w:r w:rsidRPr="002E6861">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Pulic</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1998</w:t>
      </w:r>
      <w:r>
        <w:rPr>
          <w:rFonts w:ascii="Times New Roman" w:eastAsia="Times New Roman" w:hAnsi="Times New Roman" w:cs="Times New Roman"/>
          <w:sz w:val="24"/>
          <w:szCs w:val="24"/>
          <w:lang w:eastAsia="id-ID"/>
        </w:rPr>
        <w:t>)</w:t>
      </w:r>
    </w:p>
    <w:p w:rsidR="0076344B" w:rsidRPr="00804723" w:rsidRDefault="0076344B" w:rsidP="007634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PSR= </w:t>
      </w:r>
      <w:r w:rsidRPr="00D45B4B">
        <w:rPr>
          <w:rFonts w:ascii="Times New Roman" w:eastAsia="Times New Roman" w:hAnsi="Times New Roman"/>
          <w:i/>
          <w:sz w:val="24"/>
          <w:szCs w:val="24"/>
        </w:rPr>
        <w:t>Profit Sharing Ratio</w:t>
      </w:r>
      <w:r>
        <w:rPr>
          <w:rFonts w:ascii="Times New Roman" w:eastAsia="Times New Roman" w:hAnsi="Times New Roman"/>
          <w:sz w:val="24"/>
          <w:szCs w:val="24"/>
        </w:rPr>
        <w:t xml:space="preserve"> </w:t>
      </w:r>
      <w:r w:rsidRPr="002E6861">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E50830">
        <w:rPr>
          <w:rFonts w:ascii="Times New Roman" w:eastAsia="Times New Roman" w:hAnsi="Times New Roman" w:cs="Times New Roman"/>
          <w:sz w:val="24"/>
          <w:szCs w:val="24"/>
        </w:rPr>
        <w:t>Hameed et.al. (2004)</w:t>
      </w:r>
    </w:p>
    <w:p w:rsidR="0076344B" w:rsidRPr="003B0814" w:rsidRDefault="0076344B" w:rsidP="0076344B">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ZPR = </w:t>
      </w:r>
      <w:r w:rsidRPr="00CF2AB7">
        <w:rPr>
          <w:rFonts w:ascii="Times New Roman" w:eastAsia="Times New Roman" w:hAnsi="Times New Roman"/>
          <w:i/>
          <w:sz w:val="24"/>
          <w:szCs w:val="24"/>
        </w:rPr>
        <w:t>Zakat Performance Ratio</w:t>
      </w:r>
      <w:r w:rsidRPr="00315FB6">
        <w:rPr>
          <w:rFonts w:ascii="Times New Roman" w:eastAsia="Times New Roman" w:hAnsi="Times New Roman"/>
          <w:sz w:val="24"/>
          <w:szCs w:val="24"/>
        </w:rPr>
        <w:t xml:space="preserve"> </w:t>
      </w:r>
      <w:r w:rsidRPr="002E6861">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E50830">
        <w:rPr>
          <w:rFonts w:ascii="Times New Roman" w:eastAsia="Times New Roman" w:hAnsi="Times New Roman" w:cs="Times New Roman"/>
          <w:sz w:val="24"/>
          <w:szCs w:val="24"/>
        </w:rPr>
        <w:t xml:space="preserve">Hameed et.al. (2004) </w:t>
      </w:r>
    </w:p>
    <w:p w:rsidR="0076344B" w:rsidRPr="00864A05" w:rsidRDefault="0076344B" w:rsidP="007634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IIR  =</w:t>
      </w:r>
      <w:r w:rsidRPr="00B05CBE">
        <w:rPr>
          <w:rFonts w:ascii="Times New Roman" w:eastAsia="Times New Roman" w:hAnsi="Times New Roman"/>
          <w:sz w:val="24"/>
          <w:szCs w:val="24"/>
        </w:rPr>
        <w:t xml:space="preserve"> </w:t>
      </w:r>
      <w:r w:rsidRPr="00E93685">
        <w:rPr>
          <w:rFonts w:ascii="Times New Roman" w:eastAsia="Times New Roman" w:hAnsi="Times New Roman"/>
          <w:i/>
          <w:sz w:val="24"/>
          <w:szCs w:val="24"/>
        </w:rPr>
        <w:t>Islamic Income</w:t>
      </w:r>
      <w:r>
        <w:rPr>
          <w:rFonts w:ascii="Times New Roman" w:eastAsia="Times New Roman" w:hAnsi="Times New Roman"/>
          <w:sz w:val="24"/>
          <w:szCs w:val="24"/>
        </w:rPr>
        <w:t xml:space="preserve"> Ratio </w:t>
      </w:r>
      <w:r w:rsidRPr="002E6861">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E50830">
        <w:rPr>
          <w:rFonts w:ascii="Times New Roman" w:eastAsia="Times New Roman" w:hAnsi="Times New Roman" w:cs="Times New Roman"/>
          <w:sz w:val="24"/>
          <w:szCs w:val="24"/>
        </w:rPr>
        <w:t>Hameed et.al. (2004)</w:t>
      </w:r>
    </w:p>
    <w:p w:rsidR="0076344B" w:rsidRPr="001C3C82" w:rsidRDefault="0076344B" w:rsidP="0076344B">
      <w:pPr>
        <w:tabs>
          <w:tab w:val="left" w:pos="1260"/>
          <w:tab w:val="left" w:pos="16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ROA = Return on Asset </w:t>
      </w:r>
      <w:r w:rsidRPr="002E6861">
        <w:rPr>
          <w:rFonts w:ascii="Times New Roman" w:hAnsi="Times New Roman" w:cs="Times New Roman"/>
          <w:sz w:val="24"/>
          <w:szCs w:val="24"/>
        </w:rPr>
        <w:sym w:font="Wingdings" w:char="F0E0"/>
      </w:r>
      <w:r w:rsidRPr="002E6861">
        <w:rPr>
          <w:rFonts w:ascii="Times New Roman" w:hAnsi="Times New Roman" w:cs="Times New Roman"/>
          <w:sz w:val="24"/>
          <w:szCs w:val="24"/>
        </w:rPr>
        <w:t xml:space="preserve"> </w:t>
      </w:r>
      <w:r>
        <w:rPr>
          <w:rFonts w:ascii="Times New Roman" w:hAnsi="Times New Roman" w:cs="Times New Roman"/>
          <w:sz w:val="24"/>
          <w:szCs w:val="24"/>
        </w:rPr>
        <w:t>Keown et.al (2008)</w:t>
      </w:r>
    </w:p>
    <w:p w:rsidR="008C4081" w:rsidRPr="00C548A8" w:rsidRDefault="008C4081" w:rsidP="008C4081">
      <w:pPr>
        <w:tabs>
          <w:tab w:val="left" w:pos="709"/>
        </w:tabs>
        <w:spacing w:after="0" w:line="36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rPr>
        <w:t xml:space="preserve">Definisi </w:t>
      </w:r>
      <w:r w:rsidRPr="00C548A8">
        <w:rPr>
          <w:rFonts w:ascii="Times New Roman" w:hAnsi="Times New Roman" w:cs="Times New Roman"/>
          <w:b/>
          <w:sz w:val="24"/>
          <w:szCs w:val="24"/>
        </w:rPr>
        <w:t xml:space="preserve">Operasional Variabel Penelitian </w:t>
      </w:r>
    </w:p>
    <w:p w:rsidR="00866000" w:rsidRDefault="008C4081" w:rsidP="00866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C548A8">
        <w:rPr>
          <w:rFonts w:ascii="Times New Roman" w:hAnsi="Times New Roman" w:cs="Times New Roman"/>
          <w:sz w:val="24"/>
          <w:szCs w:val="24"/>
        </w:rPr>
        <w:t>Pada bagian ini akan diuraikan definisi d</w:t>
      </w:r>
      <w:r>
        <w:rPr>
          <w:rFonts w:ascii="Times New Roman" w:hAnsi="Times New Roman" w:cs="Times New Roman"/>
          <w:sz w:val="24"/>
          <w:szCs w:val="24"/>
        </w:rPr>
        <w:t xml:space="preserve">ari masing-masing variabel yang </w:t>
      </w:r>
      <w:r w:rsidRPr="00C548A8">
        <w:rPr>
          <w:rFonts w:ascii="Times New Roman" w:hAnsi="Times New Roman" w:cs="Times New Roman"/>
          <w:sz w:val="24"/>
          <w:szCs w:val="24"/>
        </w:rPr>
        <w:t>digunakan berikut dengan oper</w:t>
      </w:r>
      <w:r w:rsidR="00866000">
        <w:rPr>
          <w:rFonts w:ascii="Times New Roman" w:hAnsi="Times New Roman" w:cs="Times New Roman"/>
          <w:sz w:val="24"/>
          <w:szCs w:val="24"/>
        </w:rPr>
        <w:t>asional dan cara pengukurannya:</w:t>
      </w:r>
    </w:p>
    <w:p w:rsidR="00130439" w:rsidRPr="00FC2D89" w:rsidRDefault="00130439" w:rsidP="00130439">
      <w:pPr>
        <w:spacing w:after="0" w:line="360" w:lineRule="auto"/>
        <w:jc w:val="both"/>
        <w:rPr>
          <w:rFonts w:ascii="Times New Roman" w:hAnsi="Times New Roman" w:cs="Times New Roman"/>
          <w:b/>
          <w:sz w:val="24"/>
          <w:szCs w:val="24"/>
          <w:lang w:val="en-US"/>
        </w:rPr>
      </w:pPr>
      <w:r w:rsidRPr="00FC2D89">
        <w:rPr>
          <w:rFonts w:ascii="Times New Roman" w:hAnsi="Times New Roman" w:cs="Times New Roman"/>
          <w:b/>
          <w:sz w:val="24"/>
          <w:szCs w:val="24"/>
          <w:lang w:val="en-US"/>
        </w:rPr>
        <w:t>Intellectual capital</w:t>
      </w:r>
    </w:p>
    <w:p w:rsidR="00866000" w:rsidRPr="005871E8" w:rsidRDefault="008C4081" w:rsidP="00866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66000">
        <w:rPr>
          <w:rFonts w:ascii="Times New Roman" w:hAnsi="Times New Roman" w:cs="Times New Roman"/>
          <w:sz w:val="24"/>
          <w:szCs w:val="24"/>
        </w:rPr>
        <w:t>Pulic (1998) mengajukan sebuah model pengukuran intelectual capital yang dinamakan Value Added intelectual Capital (VAIC). Model ini digunakan untuk mengukur kemampuan perusahaan dalam menciptakan efisiensi dari value added pada  aset berwujud dan aset tidak berwujud yang dimiliki perusahaan sebagai hasil dari kemampuan intelektualnya. Komponen utamanya adalah  Value Added Capital Employed (VACA=VA/CE), Value Added Human Capital (VAHU=VA/HC), dan Structural Capital Value Added (STVA=SC/VA)</w:t>
      </w:r>
    </w:p>
    <w:tbl>
      <w:tblPr>
        <w:tblStyle w:val="TableGrid"/>
        <w:tblW w:w="0" w:type="auto"/>
        <w:tblLook w:val="04A0" w:firstRow="1" w:lastRow="0" w:firstColumn="1" w:lastColumn="0" w:noHBand="0" w:noVBand="1"/>
      </w:tblPr>
      <w:tblGrid>
        <w:gridCol w:w="4815"/>
      </w:tblGrid>
      <w:tr w:rsidR="00866000" w:rsidTr="00A02D5E">
        <w:tc>
          <w:tcPr>
            <w:tcW w:w="4815" w:type="dxa"/>
          </w:tcPr>
          <w:p w:rsidR="00866000" w:rsidRPr="005871E8" w:rsidRDefault="00866000" w:rsidP="00A02D5E">
            <w:pPr>
              <w:spacing w:line="360" w:lineRule="auto"/>
              <w:ind w:firstLine="720"/>
              <w:jc w:val="both"/>
              <w:rPr>
                <w:rFonts w:ascii="Times New Roman" w:hAnsi="Times New Roman" w:cs="Times New Roman"/>
                <w:b/>
                <w:sz w:val="24"/>
                <w:szCs w:val="24"/>
              </w:rPr>
            </w:pPr>
            <w:r w:rsidRPr="00DE0E0E">
              <w:rPr>
                <w:rFonts w:ascii="Times New Roman" w:hAnsi="Times New Roman" w:cs="Times New Roman"/>
                <w:b/>
                <w:sz w:val="24"/>
                <w:szCs w:val="24"/>
              </w:rPr>
              <w:t>VAIC = VACA +VAHU+ STVA</w:t>
            </w:r>
          </w:p>
        </w:tc>
      </w:tr>
    </w:tbl>
    <w:p w:rsidR="008C4081" w:rsidRDefault="008C4081" w:rsidP="00866000">
      <w:pPr>
        <w:tabs>
          <w:tab w:val="left" w:pos="709"/>
          <w:tab w:val="left" w:pos="993"/>
        </w:tabs>
        <w:spacing w:after="0" w:line="360" w:lineRule="auto"/>
        <w:jc w:val="both"/>
        <w:rPr>
          <w:rFonts w:ascii="Times New Roman" w:hAnsi="Times New Roman"/>
          <w:sz w:val="24"/>
          <w:szCs w:val="24"/>
        </w:rPr>
      </w:pPr>
    </w:p>
    <w:p w:rsidR="00F43CC7" w:rsidRPr="00395C0F" w:rsidRDefault="00F43CC7" w:rsidP="00F43CC7">
      <w:pPr>
        <w:spacing w:after="0" w:line="360" w:lineRule="auto"/>
        <w:jc w:val="both"/>
        <w:rPr>
          <w:rFonts w:ascii="Times New Roman" w:hAnsi="Times New Roman" w:cs="Times New Roman"/>
          <w:b/>
          <w:i/>
          <w:sz w:val="24"/>
          <w:szCs w:val="24"/>
        </w:rPr>
      </w:pPr>
      <w:r w:rsidRPr="00395C0F">
        <w:rPr>
          <w:rFonts w:ascii="Times New Roman" w:hAnsi="Times New Roman" w:cs="Times New Roman"/>
          <w:b/>
          <w:i/>
          <w:sz w:val="24"/>
          <w:szCs w:val="24"/>
        </w:rPr>
        <w:t>Islamicity Performance Index</w:t>
      </w:r>
    </w:p>
    <w:p w:rsidR="00F43CC7" w:rsidRDefault="00F43CC7" w:rsidP="00F43CC7">
      <w:pPr>
        <w:spacing w:after="0" w:line="360" w:lineRule="auto"/>
        <w:ind w:firstLine="714"/>
        <w:contextualSpacing/>
        <w:jc w:val="both"/>
        <w:rPr>
          <w:rFonts w:ascii="Times New Roman" w:eastAsia="Times New Roman" w:hAnsi="Times New Roman" w:cs="Times New Roman"/>
          <w:sz w:val="24"/>
          <w:szCs w:val="24"/>
        </w:rPr>
      </w:pPr>
      <w:r w:rsidRPr="00E50830">
        <w:rPr>
          <w:rFonts w:ascii="Times New Roman" w:eastAsia="Times New Roman" w:hAnsi="Times New Roman" w:cs="Times New Roman"/>
          <w:sz w:val="24"/>
          <w:szCs w:val="24"/>
        </w:rPr>
        <w:t>Hameed et.al. (2004) merumuskan</w:t>
      </w:r>
      <w:r w:rsidRPr="00E50830">
        <w:rPr>
          <w:rFonts w:ascii="Times New Roman" w:eastAsia="Times New Roman" w:hAnsi="Times New Roman" w:cs="Times New Roman"/>
          <w:i/>
          <w:sz w:val="24"/>
          <w:szCs w:val="24"/>
        </w:rPr>
        <w:t xml:space="preserve"> </w:t>
      </w:r>
      <w:r w:rsidRPr="00395C0F">
        <w:rPr>
          <w:rFonts w:ascii="Times New Roman" w:eastAsia="Times New Roman" w:hAnsi="Times New Roman" w:cs="Times New Roman"/>
          <w:i/>
          <w:sz w:val="24"/>
          <w:szCs w:val="24"/>
        </w:rPr>
        <w:t>Islamicity Performance Index</w:t>
      </w:r>
      <w:r>
        <w:rPr>
          <w:rFonts w:ascii="Times New Roman" w:eastAsia="Times New Roman" w:hAnsi="Times New Roman" w:cs="Times New Roman"/>
          <w:i/>
          <w:sz w:val="24"/>
          <w:szCs w:val="24"/>
        </w:rPr>
        <w:t xml:space="preserve"> </w:t>
      </w:r>
      <w:r w:rsidRPr="00E50830">
        <w:rPr>
          <w:rFonts w:ascii="Times New Roman" w:eastAsia="Times New Roman" w:hAnsi="Times New Roman" w:cs="Times New Roman"/>
          <w:sz w:val="24"/>
          <w:szCs w:val="24"/>
        </w:rPr>
        <w:t>untuk mengukur kinerja perba</w:t>
      </w:r>
      <w:r>
        <w:rPr>
          <w:rFonts w:ascii="Times New Roman" w:eastAsia="Times New Roman" w:hAnsi="Times New Roman" w:cs="Times New Roman"/>
          <w:sz w:val="24"/>
          <w:szCs w:val="24"/>
        </w:rPr>
        <w:t>nkan sy</w:t>
      </w:r>
      <w:r w:rsidRPr="00E50830">
        <w:rPr>
          <w:rFonts w:ascii="Times New Roman" w:eastAsia="Times New Roman" w:hAnsi="Times New Roman" w:cs="Times New Roman"/>
          <w:sz w:val="24"/>
          <w:szCs w:val="24"/>
        </w:rPr>
        <w:t>ariah dari segi tujuan syariah</w:t>
      </w:r>
      <w:r>
        <w:rPr>
          <w:rFonts w:ascii="Times New Roman" w:eastAsia="Times New Roman" w:hAnsi="Times New Roman" w:cs="Times New Roman"/>
          <w:i/>
          <w:sz w:val="24"/>
          <w:szCs w:val="24"/>
        </w:rPr>
        <w:t xml:space="preserve">. </w:t>
      </w:r>
      <w:r w:rsidRPr="00395C0F">
        <w:rPr>
          <w:rFonts w:ascii="Times New Roman" w:eastAsia="Times New Roman" w:hAnsi="Times New Roman" w:cs="Times New Roman"/>
          <w:i/>
          <w:sz w:val="24"/>
          <w:szCs w:val="24"/>
        </w:rPr>
        <w:t>Islamicity Performance Index</w:t>
      </w:r>
      <w:r>
        <w:rPr>
          <w:rFonts w:ascii="Times New Roman" w:eastAsia="Times New Roman" w:hAnsi="Times New Roman" w:cs="Times New Roman"/>
          <w:sz w:val="24"/>
          <w:szCs w:val="24"/>
        </w:rPr>
        <w:t xml:space="preserve"> yang digunakan dalam penelitian ini terdiri dari lima rasio sebagai berikut:</w:t>
      </w:r>
    </w:p>
    <w:p w:rsidR="00F43CC7" w:rsidRPr="00E73D5E" w:rsidRDefault="00F43CC7" w:rsidP="00F43CC7">
      <w:pPr>
        <w:pStyle w:val="ListParagraph"/>
        <w:numPr>
          <w:ilvl w:val="0"/>
          <w:numId w:val="17"/>
        </w:numPr>
        <w:spacing w:after="0" w:line="360" w:lineRule="auto"/>
        <w:jc w:val="both"/>
        <w:rPr>
          <w:rFonts w:ascii="Times New Roman" w:eastAsia="Times New Roman" w:hAnsi="Times New Roman"/>
          <w:sz w:val="24"/>
          <w:szCs w:val="24"/>
        </w:rPr>
      </w:pPr>
      <w:r w:rsidRPr="00E73D5E">
        <w:rPr>
          <w:rFonts w:ascii="Times New Roman" w:eastAsia="Times New Roman" w:hAnsi="Times New Roman"/>
          <w:sz w:val="24"/>
          <w:szCs w:val="24"/>
        </w:rPr>
        <w:t>Profit Sharing Ratio.</w:t>
      </w:r>
    </w:p>
    <w:tbl>
      <w:tblPr>
        <w:tblStyle w:val="TableGrid"/>
        <w:tblW w:w="0" w:type="auto"/>
        <w:tblInd w:w="360" w:type="dxa"/>
        <w:tblLook w:val="04A0" w:firstRow="1" w:lastRow="0" w:firstColumn="1" w:lastColumn="0" w:noHBand="0" w:noVBand="1"/>
      </w:tblPr>
      <w:tblGrid>
        <w:gridCol w:w="5447"/>
      </w:tblGrid>
      <w:tr w:rsidR="00F43CC7" w:rsidTr="00711F26">
        <w:tc>
          <w:tcPr>
            <w:tcW w:w="5447" w:type="dxa"/>
          </w:tcPr>
          <w:p w:rsidR="00F43CC7" w:rsidRDefault="00F43CC7" w:rsidP="00711F26">
            <w:pPr>
              <w:pStyle w:val="ListParagraph"/>
              <w:spacing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Profit Sharing Ratio = </w:t>
            </w:r>
            <w:r w:rsidRPr="0084376D">
              <w:rPr>
                <w:rFonts w:ascii="Times New Roman" w:eastAsia="Times New Roman" w:hAnsi="Times New Roman"/>
                <w:sz w:val="24"/>
                <w:szCs w:val="24"/>
                <w:u w:val="single"/>
              </w:rPr>
              <w:t>Mudharabah + Musyarakah</w:t>
            </w:r>
          </w:p>
          <w:p w:rsidR="00F43CC7" w:rsidRDefault="00F43CC7" w:rsidP="00711F26">
            <w:pPr>
              <w:pStyle w:val="ListParagraph"/>
              <w:spacing w:line="360" w:lineRule="auto"/>
              <w:ind w:left="0" w:firstLine="2646"/>
              <w:jc w:val="both"/>
              <w:rPr>
                <w:rFonts w:ascii="Times New Roman" w:eastAsia="Times New Roman" w:hAnsi="Times New Roman"/>
                <w:sz w:val="24"/>
                <w:szCs w:val="24"/>
              </w:rPr>
            </w:pPr>
            <w:r>
              <w:rPr>
                <w:rFonts w:ascii="Times New Roman" w:eastAsia="Times New Roman" w:hAnsi="Times New Roman"/>
                <w:sz w:val="24"/>
                <w:szCs w:val="24"/>
              </w:rPr>
              <w:t>Total Financing</w:t>
            </w:r>
          </w:p>
        </w:tc>
      </w:tr>
    </w:tbl>
    <w:p w:rsidR="00F43CC7" w:rsidRPr="0084376D" w:rsidRDefault="00F43CC7" w:rsidP="00F43CC7">
      <w:pPr>
        <w:spacing w:after="0" w:line="360" w:lineRule="auto"/>
        <w:jc w:val="both"/>
        <w:rPr>
          <w:rFonts w:ascii="Times New Roman" w:eastAsia="Times New Roman" w:hAnsi="Times New Roman"/>
          <w:sz w:val="24"/>
          <w:szCs w:val="24"/>
        </w:rPr>
      </w:pPr>
    </w:p>
    <w:p w:rsidR="00F43CC7" w:rsidRDefault="00F43CC7" w:rsidP="00F43CC7">
      <w:pPr>
        <w:pStyle w:val="ListParagraph"/>
        <w:numPr>
          <w:ilvl w:val="0"/>
          <w:numId w:val="1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Zakat Performance Ratio</w:t>
      </w:r>
    </w:p>
    <w:tbl>
      <w:tblPr>
        <w:tblStyle w:val="TableGrid"/>
        <w:tblW w:w="0" w:type="auto"/>
        <w:tblInd w:w="360" w:type="dxa"/>
        <w:tblLook w:val="04A0" w:firstRow="1" w:lastRow="0" w:firstColumn="1" w:lastColumn="0" w:noHBand="0" w:noVBand="1"/>
      </w:tblPr>
      <w:tblGrid>
        <w:gridCol w:w="5447"/>
      </w:tblGrid>
      <w:tr w:rsidR="00F43CC7" w:rsidTr="00711F26">
        <w:tc>
          <w:tcPr>
            <w:tcW w:w="5447" w:type="dxa"/>
          </w:tcPr>
          <w:p w:rsidR="00F43CC7" w:rsidRPr="00315FB6" w:rsidRDefault="00F43CC7" w:rsidP="00711F26">
            <w:pPr>
              <w:spacing w:line="360" w:lineRule="auto"/>
              <w:jc w:val="both"/>
              <w:rPr>
                <w:rFonts w:ascii="Times New Roman" w:eastAsia="Times New Roman" w:hAnsi="Times New Roman"/>
                <w:sz w:val="24"/>
                <w:szCs w:val="24"/>
              </w:rPr>
            </w:pPr>
            <w:r w:rsidRPr="00315FB6">
              <w:rPr>
                <w:rFonts w:ascii="Times New Roman" w:eastAsia="Times New Roman" w:hAnsi="Times New Roman"/>
                <w:sz w:val="24"/>
                <w:szCs w:val="24"/>
              </w:rPr>
              <w:t xml:space="preserve">Zakat Performance Ratio = </w:t>
            </w:r>
            <w:r w:rsidRPr="00315FB6">
              <w:rPr>
                <w:rFonts w:ascii="Times New Roman" w:eastAsia="Times New Roman" w:hAnsi="Times New Roman"/>
                <w:sz w:val="24"/>
                <w:szCs w:val="24"/>
                <w:u w:val="single"/>
              </w:rPr>
              <w:t xml:space="preserve">   Zakat   </w:t>
            </w:r>
          </w:p>
          <w:p w:rsidR="00F43CC7" w:rsidRPr="00315FB6" w:rsidRDefault="00F43CC7" w:rsidP="00711F2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Net Asset</w:t>
            </w:r>
          </w:p>
        </w:tc>
      </w:tr>
    </w:tbl>
    <w:p w:rsidR="00F43CC7" w:rsidRPr="00FA6C9E" w:rsidRDefault="00F43CC7" w:rsidP="00F43CC7">
      <w:pPr>
        <w:spacing w:after="0" w:line="360" w:lineRule="auto"/>
        <w:jc w:val="both"/>
        <w:rPr>
          <w:rFonts w:ascii="Times New Roman" w:eastAsia="Times New Roman" w:hAnsi="Times New Roman"/>
          <w:sz w:val="24"/>
          <w:szCs w:val="24"/>
        </w:rPr>
      </w:pPr>
    </w:p>
    <w:p w:rsidR="00F43CC7" w:rsidRPr="002860F3" w:rsidRDefault="00F43CC7" w:rsidP="00F43CC7">
      <w:pPr>
        <w:pStyle w:val="ListParagraph"/>
        <w:numPr>
          <w:ilvl w:val="0"/>
          <w:numId w:val="1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Isla</w:t>
      </w:r>
      <w:r w:rsidR="00A00E4A">
        <w:rPr>
          <w:rFonts w:ascii="Times New Roman" w:eastAsia="Times New Roman" w:hAnsi="Times New Roman"/>
          <w:sz w:val="24"/>
          <w:szCs w:val="24"/>
        </w:rPr>
        <w:t>mic Income Ratio</w:t>
      </w:r>
    </w:p>
    <w:tbl>
      <w:tblPr>
        <w:tblStyle w:val="TableGrid"/>
        <w:tblW w:w="0" w:type="auto"/>
        <w:tblInd w:w="360" w:type="dxa"/>
        <w:tblLook w:val="04A0" w:firstRow="1" w:lastRow="0" w:firstColumn="1" w:lastColumn="0" w:noHBand="0" w:noVBand="1"/>
      </w:tblPr>
      <w:tblGrid>
        <w:gridCol w:w="5447"/>
      </w:tblGrid>
      <w:tr w:rsidR="00F43CC7" w:rsidTr="00711F26">
        <w:tc>
          <w:tcPr>
            <w:tcW w:w="5447" w:type="dxa"/>
          </w:tcPr>
          <w:p w:rsidR="00A00E4A" w:rsidRDefault="00F43CC7" w:rsidP="00A00E4A">
            <w:pPr>
              <w:spacing w:line="360" w:lineRule="auto"/>
              <w:jc w:val="both"/>
              <w:rPr>
                <w:rFonts w:ascii="Times New Roman" w:eastAsia="Times New Roman" w:hAnsi="Times New Roman"/>
                <w:sz w:val="24"/>
                <w:szCs w:val="24"/>
                <w:u w:val="single"/>
              </w:rPr>
            </w:pPr>
            <w:r w:rsidRPr="00FA6C9E">
              <w:rPr>
                <w:rFonts w:ascii="Times New Roman" w:eastAsia="Times New Roman" w:hAnsi="Times New Roman"/>
                <w:sz w:val="24"/>
                <w:szCs w:val="24"/>
              </w:rPr>
              <w:t xml:space="preserve">= </w:t>
            </w:r>
            <w:r w:rsidRPr="00FA6C9E">
              <w:rPr>
                <w:rFonts w:ascii="Times New Roman" w:eastAsia="Times New Roman" w:hAnsi="Times New Roman"/>
                <w:sz w:val="24"/>
                <w:szCs w:val="24"/>
                <w:u w:val="single"/>
              </w:rPr>
              <w:t>I</w:t>
            </w:r>
            <w:r w:rsidR="00A00E4A">
              <w:rPr>
                <w:rFonts w:ascii="Times New Roman" w:eastAsia="Times New Roman" w:hAnsi="Times New Roman"/>
                <w:sz w:val="24"/>
                <w:szCs w:val="24"/>
                <w:u w:val="single"/>
              </w:rPr>
              <w:t>slamic Income</w:t>
            </w:r>
          </w:p>
          <w:p w:rsidR="00F43CC7" w:rsidRPr="00A00E4A" w:rsidRDefault="00A00E4A" w:rsidP="00A00E4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43CC7" w:rsidRPr="00A00E4A">
              <w:rPr>
                <w:rFonts w:ascii="Times New Roman" w:eastAsia="Times New Roman" w:hAnsi="Times New Roman"/>
                <w:sz w:val="24"/>
                <w:szCs w:val="24"/>
              </w:rPr>
              <w:t xml:space="preserve"> Income</w:t>
            </w:r>
          </w:p>
        </w:tc>
      </w:tr>
    </w:tbl>
    <w:p w:rsidR="00F43CC7" w:rsidRDefault="00F43CC7" w:rsidP="00F43CC7">
      <w:pPr>
        <w:spacing w:after="0" w:line="360" w:lineRule="auto"/>
        <w:jc w:val="both"/>
        <w:rPr>
          <w:rFonts w:ascii="Times New Roman" w:hAnsi="Times New Roman"/>
          <w:sz w:val="24"/>
          <w:szCs w:val="24"/>
        </w:rPr>
      </w:pPr>
    </w:p>
    <w:p w:rsidR="00F43CC7" w:rsidRPr="00C456EC" w:rsidRDefault="00F43CC7" w:rsidP="00F43CC7">
      <w:pPr>
        <w:spacing w:after="0" w:line="360" w:lineRule="auto"/>
        <w:jc w:val="both"/>
        <w:rPr>
          <w:rFonts w:ascii="Times New Roman" w:hAnsi="Times New Roman" w:cs="Times New Roman"/>
          <w:b/>
          <w:sz w:val="24"/>
          <w:szCs w:val="24"/>
        </w:rPr>
      </w:pPr>
      <w:r w:rsidRPr="00C456EC">
        <w:rPr>
          <w:rFonts w:ascii="Times New Roman" w:hAnsi="Times New Roman" w:cs="Times New Roman"/>
          <w:b/>
          <w:sz w:val="24"/>
          <w:szCs w:val="24"/>
        </w:rPr>
        <w:t>Profitabilitas</w:t>
      </w:r>
    </w:p>
    <w:p w:rsidR="00F43CC7" w:rsidRDefault="00F43CC7" w:rsidP="00F43CC7">
      <w:pPr>
        <w:spacing w:line="360" w:lineRule="auto"/>
        <w:ind w:firstLineChars="266" w:firstLine="638"/>
        <w:jc w:val="both"/>
        <w:rPr>
          <w:rFonts w:ascii="Times New Roman" w:hAnsi="Times New Roman" w:cs="Times New Roman"/>
          <w:sz w:val="24"/>
          <w:szCs w:val="24"/>
        </w:rPr>
      </w:pPr>
      <w:r w:rsidRPr="00C456EC">
        <w:rPr>
          <w:rFonts w:ascii="Times New Roman" w:hAnsi="Times New Roman" w:cs="Times New Roman"/>
          <w:i/>
          <w:iCs/>
          <w:sz w:val="24"/>
          <w:szCs w:val="24"/>
        </w:rPr>
        <w:t>Return on Asset</w:t>
      </w:r>
      <w:r w:rsidRPr="00C456EC">
        <w:rPr>
          <w:rFonts w:ascii="Times New Roman" w:hAnsi="Times New Roman" w:cs="Times New Roman"/>
          <w:sz w:val="24"/>
          <w:szCs w:val="24"/>
        </w:rPr>
        <w:t xml:space="preserve"> (ROA) digunakan untuk mengukur kemampuan manajemen bank dalam memperoleh keuuntungan atau laba keseluruhan. ROA dapat digunakan untuk mengevaluasi aktivitas seluruh perusahaan dan dapat mengindikasikan baik tidaknya penggunaan seluruh asset yang tersedia oleh bank</w:t>
      </w:r>
      <w:r>
        <w:rPr>
          <w:rFonts w:ascii="Times New Roman" w:hAnsi="Times New Roman" w:cs="Times New Roman"/>
          <w:sz w:val="24"/>
          <w:szCs w:val="24"/>
        </w:rPr>
        <w:t xml:space="preserve">. </w:t>
      </w:r>
    </w:p>
    <w:p w:rsidR="00F43CC7" w:rsidRDefault="00F43CC7" w:rsidP="00F43CC7">
      <w:pPr>
        <w:spacing w:line="360" w:lineRule="auto"/>
        <w:ind w:firstLineChars="266" w:firstLine="638"/>
        <w:jc w:val="both"/>
        <w:rPr>
          <w:rFonts w:ascii="Times New Roman" w:hAnsi="Times New Roman" w:cs="Times New Roman"/>
          <w:sz w:val="24"/>
          <w:szCs w:val="24"/>
        </w:rPr>
      </w:pPr>
      <w:r w:rsidRPr="00814262">
        <w:rPr>
          <w:rFonts w:ascii="Times New Roman" w:hAnsi="Times New Roman" w:cs="Times New Roman"/>
          <w:sz w:val="24"/>
          <w:szCs w:val="24"/>
        </w:rPr>
        <w:t xml:space="preserve"> </w:t>
      </w:r>
      <w:r w:rsidRPr="00C456EC">
        <w:rPr>
          <w:rFonts w:ascii="Times New Roman" w:hAnsi="Times New Roman" w:cs="Times New Roman"/>
          <w:noProof/>
          <w:sz w:val="24"/>
          <w:szCs w:val="24"/>
          <w:lang w:eastAsia="id-ID"/>
        </w:rPr>
        <w:drawing>
          <wp:inline distT="0" distB="0" distL="0" distR="0" wp14:anchorId="240FED39" wp14:editId="120C77DB">
            <wp:extent cx="1743075" cy="419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419100"/>
                    </a:xfrm>
                    <a:prstGeom prst="rect">
                      <a:avLst/>
                    </a:prstGeom>
                    <a:noFill/>
                    <a:ln>
                      <a:noFill/>
                    </a:ln>
                  </pic:spPr>
                </pic:pic>
              </a:graphicData>
            </a:graphic>
          </wp:inline>
        </w:drawing>
      </w:r>
    </w:p>
    <w:p w:rsidR="008C4081" w:rsidRDefault="008C4081" w:rsidP="008C4081">
      <w:pPr>
        <w:pStyle w:val="ListParagraph"/>
        <w:numPr>
          <w:ilvl w:val="0"/>
          <w:numId w:val="1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Populasi dan Sampel</w:t>
      </w:r>
    </w:p>
    <w:p w:rsidR="0020675A" w:rsidRDefault="008C4081" w:rsidP="0020675A">
      <w:pPr>
        <w:tabs>
          <w:tab w:val="left" w:pos="709"/>
          <w:tab w:val="left" w:pos="99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548A8">
        <w:rPr>
          <w:rFonts w:ascii="Times New Roman" w:hAnsi="Times New Roman" w:cs="Times New Roman"/>
          <w:sz w:val="24"/>
          <w:szCs w:val="24"/>
        </w:rPr>
        <w:t xml:space="preserve">Populasi dalam penelitian ini adalah </w:t>
      </w:r>
      <w:r>
        <w:rPr>
          <w:rFonts w:ascii="Times New Roman" w:hAnsi="Times New Roman" w:cs="Times New Roman"/>
          <w:sz w:val="24"/>
          <w:szCs w:val="24"/>
        </w:rPr>
        <w:t>Bank Umum Syariah ya</w:t>
      </w:r>
      <w:r w:rsidR="003D02CA">
        <w:rPr>
          <w:rFonts w:ascii="Times New Roman" w:hAnsi="Times New Roman" w:cs="Times New Roman"/>
          <w:sz w:val="24"/>
          <w:szCs w:val="24"/>
        </w:rPr>
        <w:t>ng terdaftar di OJK periode 2012</w:t>
      </w:r>
      <w:r>
        <w:rPr>
          <w:rFonts w:ascii="Times New Roman" w:hAnsi="Times New Roman" w:cs="Times New Roman"/>
          <w:sz w:val="24"/>
          <w:szCs w:val="24"/>
        </w:rPr>
        <w:t xml:space="preserve"> s.d </w:t>
      </w:r>
      <w:r w:rsidR="00767527">
        <w:rPr>
          <w:rFonts w:ascii="Times New Roman" w:hAnsi="Times New Roman" w:cs="Times New Roman"/>
          <w:sz w:val="24"/>
          <w:szCs w:val="24"/>
        </w:rPr>
        <w:t>2015</w:t>
      </w:r>
      <w:r w:rsidRPr="00C548A8">
        <w:rPr>
          <w:rFonts w:ascii="Times New Roman" w:hAnsi="Times New Roman" w:cs="Times New Roman"/>
          <w:sz w:val="24"/>
          <w:szCs w:val="24"/>
        </w:rPr>
        <w:t xml:space="preserve">. Metode pemilihan sampel dalam penelitian ini adalah metode penelitian sampel non-probability, yaitu dengan pendekatan metode </w:t>
      </w:r>
      <w:r w:rsidRPr="00C548A8">
        <w:rPr>
          <w:rFonts w:ascii="Times New Roman" w:hAnsi="Times New Roman" w:cs="Times New Roman"/>
          <w:i/>
          <w:sz w:val="24"/>
          <w:szCs w:val="24"/>
        </w:rPr>
        <w:t>purposive sampling</w:t>
      </w:r>
      <w:r w:rsidRPr="00C548A8">
        <w:rPr>
          <w:rFonts w:ascii="Times New Roman" w:hAnsi="Times New Roman" w:cs="Times New Roman"/>
          <w:sz w:val="24"/>
          <w:szCs w:val="24"/>
        </w:rPr>
        <w:t xml:space="preserve">, artinya bahwa populasi yang akan dijadikan sampel peneltian ini adalah populasi yang memenuhi kriteria sampel tertentu </w:t>
      </w:r>
    </w:p>
    <w:p w:rsidR="008C4081" w:rsidRPr="0020675A" w:rsidRDefault="008C4081" w:rsidP="0020675A">
      <w:pPr>
        <w:pStyle w:val="ListParagraph"/>
        <w:numPr>
          <w:ilvl w:val="0"/>
          <w:numId w:val="12"/>
        </w:numPr>
        <w:tabs>
          <w:tab w:val="left" w:pos="709"/>
          <w:tab w:val="left" w:pos="993"/>
        </w:tabs>
        <w:spacing w:after="0" w:line="480" w:lineRule="auto"/>
        <w:jc w:val="both"/>
        <w:rPr>
          <w:rFonts w:ascii="Times New Roman" w:hAnsi="Times New Roman" w:cs="Times New Roman"/>
          <w:b/>
          <w:sz w:val="24"/>
          <w:szCs w:val="24"/>
        </w:rPr>
      </w:pPr>
      <w:r w:rsidRPr="0020675A">
        <w:rPr>
          <w:rFonts w:ascii="Times New Roman" w:hAnsi="Times New Roman" w:cs="Times New Roman"/>
          <w:b/>
          <w:sz w:val="24"/>
          <w:szCs w:val="24"/>
        </w:rPr>
        <w:t>Teknik Pengumpulan Data</w:t>
      </w:r>
    </w:p>
    <w:p w:rsidR="008C4081" w:rsidRPr="00C65EF9" w:rsidRDefault="008C4081" w:rsidP="008C4081">
      <w:pPr>
        <w:tabs>
          <w:tab w:val="left" w:pos="709"/>
          <w:tab w:val="left" w:pos="993"/>
        </w:tabs>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b/>
      </w:r>
      <w:r w:rsidRPr="000751F6">
        <w:rPr>
          <w:rFonts w:ascii="Times New Roman" w:hAnsi="Times New Roman" w:cs="Times New Roman"/>
          <w:sz w:val="24"/>
          <w:szCs w:val="24"/>
        </w:rPr>
        <w:t xml:space="preserve">Data yang digunakan dalam penelitian ini adalah data sekunder yang diambil dari laporan tahunan Bank Umum Syariah </w:t>
      </w:r>
      <w:r w:rsidR="000508B4">
        <w:rPr>
          <w:rFonts w:ascii="Times New Roman" w:hAnsi="Times New Roman" w:cs="Times New Roman"/>
          <w:sz w:val="24"/>
          <w:szCs w:val="24"/>
        </w:rPr>
        <w:t>yang terdaftar di OJK tahun 2012 s.d 2015</w:t>
      </w:r>
      <w:r w:rsidRPr="000751F6">
        <w:rPr>
          <w:rFonts w:ascii="Times New Roman" w:hAnsi="Times New Roman" w:cs="Times New Roman"/>
          <w:sz w:val="24"/>
          <w:szCs w:val="24"/>
        </w:rPr>
        <w:t xml:space="preserve">. Data sekunder ini merupakan data yang sudah diolah pihak perusahaan dan sudah diterbitkan dalam bentuk laporan keuangan atau dengan kata lain data yang tidak secara langsung diambil dari perusahaan yang bersangkutan yaitu di dapat dari lembaga (instansi) terkait yaitu Bursa Efek Indonesia dan dengan cara </w:t>
      </w:r>
      <w:r w:rsidRPr="000751F6">
        <w:rPr>
          <w:rFonts w:ascii="Times New Roman" w:hAnsi="Times New Roman" w:cs="Times New Roman"/>
          <w:i/>
          <w:sz w:val="24"/>
          <w:szCs w:val="24"/>
        </w:rPr>
        <w:t xml:space="preserve">download </w:t>
      </w:r>
      <w:r w:rsidRPr="000751F6">
        <w:rPr>
          <w:rFonts w:ascii="Times New Roman" w:hAnsi="Times New Roman" w:cs="Times New Roman"/>
          <w:sz w:val="24"/>
          <w:szCs w:val="24"/>
        </w:rPr>
        <w:t xml:space="preserve">di situs </w:t>
      </w:r>
      <w:hyperlink r:id="rId9" w:history="1">
        <w:r w:rsidRPr="000751F6">
          <w:rPr>
            <w:rStyle w:val="Hyperlink"/>
            <w:rFonts w:ascii="Times New Roman" w:hAnsi="Times New Roman"/>
            <w:sz w:val="24"/>
            <w:szCs w:val="24"/>
          </w:rPr>
          <w:t>www.idx.co.id</w:t>
        </w:r>
      </w:hyperlink>
      <w:r w:rsidRPr="000751F6">
        <w:rPr>
          <w:rFonts w:ascii="Times New Roman" w:hAnsi="Times New Roman" w:cs="Times New Roman"/>
          <w:sz w:val="24"/>
          <w:szCs w:val="24"/>
        </w:rPr>
        <w:t xml:space="preserve">. Selain itu </w:t>
      </w:r>
      <w:r w:rsidRPr="000751F6">
        <w:rPr>
          <w:rFonts w:ascii="Times New Roman" w:hAnsi="Times New Roman" w:cs="Times New Roman"/>
          <w:sz w:val="24"/>
          <w:szCs w:val="24"/>
        </w:rPr>
        <w:lastRenderedPageBreak/>
        <w:t>kepustakaan ini dilakukan dengan mencari dan mengumpulkan berbagai literatur. Seperti buku, artikel, jurnal dan data dari internet.</w:t>
      </w:r>
    </w:p>
    <w:p w:rsidR="008C4081" w:rsidRDefault="008C4081" w:rsidP="00F834FC">
      <w:pPr>
        <w:pStyle w:val="ListParagraph"/>
        <w:numPr>
          <w:ilvl w:val="0"/>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Teknik Analisis Data</w:t>
      </w:r>
    </w:p>
    <w:p w:rsidR="00F951D3" w:rsidRDefault="008C4081" w:rsidP="00F834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65EF9">
        <w:rPr>
          <w:rFonts w:ascii="Times New Roman" w:hAnsi="Times New Roman" w:cs="Times New Roman"/>
          <w:sz w:val="24"/>
          <w:szCs w:val="24"/>
        </w:rPr>
        <w:t>Metode analisis data dalam penelitian ini adalah dengan mengguanakan perhitungan statistik, yaitu dengan penerapan SPSS. Setelah data-data yang diperlukan dalam penelitian ini terkumpul, maka selanjutnya dilakukan analisis data yang terdiri dari metode statistik deskriptif, uji asumsi klasik, dan uji hipotesis.</w:t>
      </w:r>
    </w:p>
    <w:p w:rsidR="008C4081" w:rsidRDefault="008C4081" w:rsidP="00F834FC">
      <w:pPr>
        <w:autoSpaceDE w:val="0"/>
        <w:autoSpaceDN w:val="0"/>
        <w:adjustRightInd w:val="0"/>
        <w:spacing w:after="0" w:line="360" w:lineRule="auto"/>
        <w:jc w:val="both"/>
        <w:rPr>
          <w:rFonts w:ascii="Times New Roman" w:hAnsi="Times New Roman" w:cs="Times New Roman"/>
          <w:sz w:val="24"/>
          <w:szCs w:val="24"/>
        </w:rPr>
      </w:pPr>
    </w:p>
    <w:p w:rsidR="00F951D3" w:rsidRPr="00F834FC" w:rsidRDefault="00F951D3" w:rsidP="00F834FC">
      <w:pPr>
        <w:pStyle w:val="ListParagraph"/>
        <w:numPr>
          <w:ilvl w:val="3"/>
          <w:numId w:val="1"/>
        </w:numPr>
        <w:autoSpaceDE w:val="0"/>
        <w:autoSpaceDN w:val="0"/>
        <w:adjustRightInd w:val="0"/>
        <w:spacing w:after="0" w:line="360" w:lineRule="auto"/>
        <w:ind w:left="426" w:hanging="426"/>
        <w:jc w:val="both"/>
        <w:rPr>
          <w:rFonts w:ascii="Times New Roman" w:hAnsi="Times New Roman" w:cs="Times New Roman"/>
          <w:b/>
          <w:sz w:val="24"/>
          <w:szCs w:val="24"/>
        </w:rPr>
      </w:pPr>
      <w:r w:rsidRPr="00F834FC">
        <w:rPr>
          <w:rFonts w:ascii="Times New Roman" w:hAnsi="Times New Roman" w:cs="Times New Roman"/>
          <w:b/>
          <w:sz w:val="24"/>
          <w:szCs w:val="24"/>
        </w:rPr>
        <w:t xml:space="preserve">HASIL </w:t>
      </w:r>
      <w:r w:rsidR="00F834FC" w:rsidRPr="00F834FC">
        <w:rPr>
          <w:rFonts w:ascii="Times New Roman" w:hAnsi="Times New Roman" w:cs="Times New Roman"/>
          <w:b/>
          <w:sz w:val="24"/>
          <w:szCs w:val="24"/>
        </w:rPr>
        <w:t xml:space="preserve">PENELITIAN DAN </w:t>
      </w:r>
      <w:r w:rsidRPr="00F834FC">
        <w:rPr>
          <w:rFonts w:ascii="Times New Roman" w:hAnsi="Times New Roman" w:cs="Times New Roman"/>
          <w:b/>
          <w:sz w:val="24"/>
          <w:szCs w:val="24"/>
        </w:rPr>
        <w:t>PEMBAHASAN</w:t>
      </w:r>
    </w:p>
    <w:p w:rsidR="00993052" w:rsidRPr="009E53C7" w:rsidRDefault="00993052" w:rsidP="00993052">
      <w:pPr>
        <w:spacing w:line="360" w:lineRule="auto"/>
        <w:ind w:firstLine="714"/>
        <w:jc w:val="both"/>
        <w:rPr>
          <w:rFonts w:asciiTheme="majorBidi" w:hAnsiTheme="majorBidi" w:cstheme="majorBidi"/>
          <w:sz w:val="24"/>
          <w:szCs w:val="24"/>
        </w:rPr>
      </w:pPr>
      <w:r w:rsidRPr="009E53C7">
        <w:rPr>
          <w:rFonts w:asciiTheme="majorBidi" w:hAnsiTheme="majorBidi" w:cstheme="majorBidi"/>
          <w:sz w:val="24"/>
          <w:szCs w:val="24"/>
        </w:rPr>
        <w:t>Penelitian ini dilakukan pada populasi perbankan syariah di Indonesia. Saat ini, tercatat ada 12 bank yang terdaftar di Otoritas Jasa Keuangan (OJK) dan menjalankan operasi bisnisnya sesuai dengan prinsip-prinsip syariah. Berikut adalah daftar kedua belas bank syariah tersebut:</w:t>
      </w:r>
    </w:p>
    <w:p w:rsidR="00993052" w:rsidRDefault="00993052" w:rsidP="00993052">
      <w:pPr>
        <w:pStyle w:val="ListParagraph"/>
        <w:spacing w:line="360" w:lineRule="auto"/>
        <w:ind w:left="714"/>
        <w:jc w:val="center"/>
        <w:rPr>
          <w:rFonts w:asciiTheme="majorBidi" w:hAnsiTheme="majorBidi" w:cstheme="majorBidi"/>
          <w:sz w:val="24"/>
          <w:szCs w:val="24"/>
        </w:rPr>
      </w:pPr>
      <w:r>
        <w:rPr>
          <w:rFonts w:asciiTheme="majorBidi" w:hAnsiTheme="majorBidi" w:cstheme="majorBidi"/>
          <w:sz w:val="24"/>
          <w:szCs w:val="24"/>
        </w:rPr>
        <w:t>Tabel 4.1</w:t>
      </w:r>
    </w:p>
    <w:p w:rsidR="00993052" w:rsidRDefault="00993052" w:rsidP="00993052">
      <w:pPr>
        <w:pStyle w:val="ListParagraph"/>
        <w:spacing w:line="360" w:lineRule="auto"/>
        <w:ind w:left="714"/>
        <w:jc w:val="center"/>
        <w:rPr>
          <w:rFonts w:asciiTheme="majorBidi" w:hAnsiTheme="majorBidi" w:cstheme="majorBidi"/>
          <w:sz w:val="24"/>
          <w:szCs w:val="24"/>
        </w:rPr>
      </w:pPr>
      <w:r>
        <w:rPr>
          <w:rFonts w:asciiTheme="majorBidi" w:hAnsiTheme="majorBidi" w:cstheme="majorBidi"/>
          <w:sz w:val="24"/>
          <w:szCs w:val="24"/>
        </w:rPr>
        <w:t>Bank Umum Syariah yang terdaftar di OJK</w:t>
      </w:r>
    </w:p>
    <w:tbl>
      <w:tblPr>
        <w:tblStyle w:val="TableGrid"/>
        <w:tblW w:w="0" w:type="auto"/>
        <w:tblInd w:w="817" w:type="dxa"/>
        <w:tblLook w:val="04A0" w:firstRow="1" w:lastRow="0" w:firstColumn="1" w:lastColumn="0" w:noHBand="0" w:noVBand="1"/>
      </w:tblPr>
      <w:tblGrid>
        <w:gridCol w:w="709"/>
        <w:gridCol w:w="4394"/>
        <w:gridCol w:w="1701"/>
        <w:gridCol w:w="1099"/>
      </w:tblGrid>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4394"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Nama Bank</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Tahun Berdiri</w:t>
            </w:r>
          </w:p>
        </w:tc>
        <w:tc>
          <w:tcPr>
            <w:tcW w:w="109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Kode</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Muamalat Indonesia</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1992</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BMI</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Syariah Mandiri</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1999</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BSM</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Mega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2004</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BMS</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Rakyat Indonesia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2008</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BRIS</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Bukopin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2008</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BSB</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Panin Bank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2009</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PBS</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Central Asia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2010</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BCAS</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Negara Indonesia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2010</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BNIS</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Jabar Banten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2010</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BJBS</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Victoria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2010</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BVS</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11</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Maybank Syariah Indonesia</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2010</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MSI</w:t>
            </w:r>
          </w:p>
        </w:tc>
      </w:tr>
      <w:tr w:rsidR="00993052" w:rsidTr="00F834FC">
        <w:tc>
          <w:tcPr>
            <w:tcW w:w="709"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12</w:t>
            </w:r>
          </w:p>
        </w:tc>
        <w:tc>
          <w:tcPr>
            <w:tcW w:w="4394"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Bank Tabungan Pensiun Negara Syariah</w:t>
            </w:r>
          </w:p>
        </w:tc>
        <w:tc>
          <w:tcPr>
            <w:tcW w:w="1701" w:type="dxa"/>
          </w:tcPr>
          <w:p w:rsidR="00993052" w:rsidRDefault="00993052" w:rsidP="00F834F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2014</w:t>
            </w:r>
          </w:p>
        </w:tc>
        <w:tc>
          <w:tcPr>
            <w:tcW w:w="1099" w:type="dxa"/>
            <w:vAlign w:val="center"/>
          </w:tcPr>
          <w:p w:rsidR="00993052" w:rsidRDefault="00993052" w:rsidP="00F834FC">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BTPNS</w:t>
            </w:r>
          </w:p>
        </w:tc>
      </w:tr>
    </w:tbl>
    <w:p w:rsidR="00993052" w:rsidRDefault="00993052" w:rsidP="00993052">
      <w:pPr>
        <w:pStyle w:val="ListParagraph"/>
        <w:spacing w:line="360" w:lineRule="auto"/>
        <w:ind w:left="851"/>
        <w:jc w:val="both"/>
        <w:rPr>
          <w:rFonts w:asciiTheme="majorBidi" w:hAnsiTheme="majorBidi" w:cstheme="majorBidi"/>
          <w:sz w:val="24"/>
          <w:szCs w:val="24"/>
        </w:rPr>
      </w:pPr>
      <w:r>
        <w:rPr>
          <w:rFonts w:asciiTheme="majorBidi" w:hAnsiTheme="majorBidi" w:cstheme="majorBidi"/>
          <w:sz w:val="24"/>
          <w:szCs w:val="24"/>
        </w:rPr>
        <w:t>Sumber: Data sekunder yang diolah</w:t>
      </w:r>
    </w:p>
    <w:p w:rsidR="00993052" w:rsidRPr="00993052" w:rsidRDefault="00993052" w:rsidP="00993052">
      <w:pPr>
        <w:spacing w:line="360" w:lineRule="auto"/>
        <w:ind w:firstLine="714"/>
        <w:jc w:val="both"/>
        <w:rPr>
          <w:rFonts w:asciiTheme="majorBidi" w:hAnsiTheme="majorBidi" w:cstheme="majorBidi"/>
          <w:sz w:val="24"/>
          <w:szCs w:val="24"/>
        </w:rPr>
      </w:pPr>
      <w:r w:rsidRPr="009E53C7">
        <w:rPr>
          <w:rFonts w:asciiTheme="majorBidi" w:hAnsiTheme="majorBidi" w:cstheme="majorBidi"/>
          <w:sz w:val="24"/>
          <w:szCs w:val="24"/>
        </w:rPr>
        <w:t xml:space="preserve">Dari kedua belas bank syariah, 10 bank diambil sebagai sampel penelitian. Sampel merupakan entitas yang secara berkala menerbitkan laporan tahunan selama periode 2011 s.d </w:t>
      </w:r>
      <w:r w:rsidRPr="009E53C7">
        <w:rPr>
          <w:rFonts w:asciiTheme="majorBidi" w:hAnsiTheme="majorBidi" w:cstheme="majorBidi"/>
          <w:sz w:val="24"/>
          <w:szCs w:val="24"/>
        </w:rPr>
        <w:lastRenderedPageBreak/>
        <w:t>2014, dipublikasikan, dan dapat diakses secara umum. Dalam penelitian ini, laporan tahunan perusahaan tersebut digunakan sebagai bahan untuk dianalisis oleh peneliti.</w:t>
      </w:r>
    </w:p>
    <w:p w:rsidR="00173DD2" w:rsidRPr="00FB76A7" w:rsidRDefault="00173DD2" w:rsidP="00173DD2">
      <w:pPr>
        <w:autoSpaceDE w:val="0"/>
        <w:autoSpaceDN w:val="0"/>
        <w:adjustRightInd w:val="0"/>
        <w:spacing w:after="0" w:line="360" w:lineRule="auto"/>
        <w:jc w:val="both"/>
        <w:rPr>
          <w:rFonts w:ascii="Times New Roman" w:hAnsi="Times New Roman" w:cs="Times New Roman"/>
          <w:sz w:val="24"/>
          <w:szCs w:val="24"/>
        </w:rPr>
      </w:pPr>
      <w:r w:rsidRPr="00FB76A7">
        <w:rPr>
          <w:rFonts w:ascii="Times New Roman" w:hAnsi="Times New Roman" w:cs="Times New Roman"/>
          <w:sz w:val="24"/>
          <w:szCs w:val="24"/>
        </w:rPr>
        <w:t>Hasil Uji Koefisien Determinasi</w:t>
      </w:r>
    </w:p>
    <w:p w:rsidR="00806E66" w:rsidRDefault="00173DD2" w:rsidP="00DB685F">
      <w:pPr>
        <w:autoSpaceDE w:val="0"/>
        <w:autoSpaceDN w:val="0"/>
        <w:adjustRightInd w:val="0"/>
        <w:spacing w:after="0" w:line="360" w:lineRule="auto"/>
        <w:ind w:firstLine="720"/>
        <w:jc w:val="both"/>
        <w:rPr>
          <w:rFonts w:ascii="Times New Roman" w:hAnsi="Times New Roman" w:cs="Times New Roman"/>
          <w:sz w:val="24"/>
          <w:szCs w:val="24"/>
        </w:rPr>
      </w:pPr>
      <w:r w:rsidRPr="00FB76A7">
        <w:rPr>
          <w:rFonts w:ascii="Times New Roman" w:hAnsi="Times New Roman" w:cs="Times New Roman"/>
          <w:sz w:val="24"/>
          <w:szCs w:val="24"/>
        </w:rPr>
        <w:t xml:space="preserve">Uji koefisien determinasi dilakukan untuk mengukur kemampuan variabel independen, yaitu </w:t>
      </w:r>
      <w:r w:rsidR="00CB6C82">
        <w:rPr>
          <w:rFonts w:ascii="Times New Roman" w:hAnsi="Times New Roman" w:cs="Times New Roman"/>
          <w:sz w:val="24"/>
          <w:szCs w:val="24"/>
        </w:rPr>
        <w:t>Value Added</w:t>
      </w:r>
      <w:r w:rsidR="00CF2B5D">
        <w:rPr>
          <w:rFonts w:ascii="Times New Roman" w:hAnsi="Times New Roman" w:cs="Times New Roman"/>
          <w:sz w:val="24"/>
          <w:szCs w:val="24"/>
          <w:lang w:val="en-US"/>
        </w:rPr>
        <w:t xml:space="preserve"> </w:t>
      </w:r>
      <w:r w:rsidR="00CB6C82">
        <w:rPr>
          <w:rFonts w:ascii="Times New Roman" w:hAnsi="Times New Roman" w:cs="Times New Roman"/>
          <w:sz w:val="24"/>
          <w:szCs w:val="24"/>
        </w:rPr>
        <w:t>Intellectual Capital</w:t>
      </w:r>
      <w:r w:rsidR="00CF2B5D">
        <w:rPr>
          <w:rFonts w:ascii="Times New Roman" w:hAnsi="Times New Roman" w:cs="Times New Roman"/>
          <w:sz w:val="24"/>
          <w:szCs w:val="24"/>
        </w:rPr>
        <w:t xml:space="preserve"> (VAIC</w:t>
      </w:r>
      <w:r>
        <w:rPr>
          <w:rFonts w:ascii="Times New Roman" w:hAnsi="Times New Roman" w:cs="Times New Roman"/>
          <w:sz w:val="24"/>
          <w:szCs w:val="24"/>
        </w:rPr>
        <w:t>) dan Islamic</w:t>
      </w:r>
      <w:r w:rsidR="009B36ED">
        <w:rPr>
          <w:rFonts w:ascii="Times New Roman" w:hAnsi="Times New Roman" w:cs="Times New Roman"/>
          <w:sz w:val="24"/>
          <w:szCs w:val="24"/>
          <w:lang w:val="en-US"/>
        </w:rPr>
        <w:t>ity Performance Index</w:t>
      </w:r>
      <w:r w:rsidR="009B36ED">
        <w:rPr>
          <w:rFonts w:ascii="Times New Roman" w:hAnsi="Times New Roman" w:cs="Times New Roman"/>
          <w:sz w:val="24"/>
          <w:szCs w:val="24"/>
        </w:rPr>
        <w:t xml:space="preserve"> (IPI</w:t>
      </w:r>
      <w:r>
        <w:rPr>
          <w:rFonts w:ascii="Times New Roman" w:hAnsi="Times New Roman" w:cs="Times New Roman"/>
          <w:sz w:val="24"/>
          <w:szCs w:val="24"/>
        </w:rPr>
        <w:t>)</w:t>
      </w:r>
      <w:r w:rsidRPr="00FB76A7">
        <w:rPr>
          <w:rFonts w:ascii="Times New Roman" w:hAnsi="Times New Roman" w:cs="Times New Roman"/>
          <w:sz w:val="24"/>
          <w:szCs w:val="24"/>
        </w:rPr>
        <w:t xml:space="preserve"> </w:t>
      </w:r>
      <w:r w:rsidR="00D47B99">
        <w:rPr>
          <w:rFonts w:ascii="Times New Roman" w:hAnsi="Times New Roman" w:cs="Times New Roman"/>
          <w:sz w:val="24"/>
          <w:szCs w:val="24"/>
          <w:lang w:val="en-US"/>
        </w:rPr>
        <w:t>yan</w:t>
      </w:r>
      <w:r w:rsidR="00DD7753">
        <w:rPr>
          <w:rFonts w:ascii="Times New Roman" w:hAnsi="Times New Roman" w:cs="Times New Roman"/>
          <w:sz w:val="24"/>
          <w:szCs w:val="24"/>
          <w:lang w:val="en-US"/>
        </w:rPr>
        <w:t>g diproksi oleh Profit Sharing R</w:t>
      </w:r>
      <w:r w:rsidR="00D47B99">
        <w:rPr>
          <w:rFonts w:ascii="Times New Roman" w:hAnsi="Times New Roman" w:cs="Times New Roman"/>
          <w:sz w:val="24"/>
          <w:szCs w:val="24"/>
          <w:lang w:val="en-US"/>
        </w:rPr>
        <w:t>atio</w:t>
      </w:r>
      <w:r w:rsidR="00DD7753">
        <w:rPr>
          <w:rFonts w:ascii="Times New Roman" w:hAnsi="Times New Roman" w:cs="Times New Roman"/>
          <w:sz w:val="24"/>
          <w:szCs w:val="24"/>
          <w:lang w:val="en-US"/>
        </w:rPr>
        <w:t xml:space="preserve"> (PSR), Zakat Performance R</w:t>
      </w:r>
      <w:r w:rsidR="00D47B99">
        <w:rPr>
          <w:rFonts w:ascii="Times New Roman" w:hAnsi="Times New Roman" w:cs="Times New Roman"/>
          <w:sz w:val="24"/>
          <w:szCs w:val="24"/>
          <w:lang w:val="en-US"/>
        </w:rPr>
        <w:t>atio</w:t>
      </w:r>
      <w:r w:rsidR="00073A40">
        <w:rPr>
          <w:rFonts w:ascii="Times New Roman" w:hAnsi="Times New Roman" w:cs="Times New Roman"/>
          <w:sz w:val="24"/>
          <w:szCs w:val="24"/>
          <w:lang w:val="en-US"/>
        </w:rPr>
        <w:t xml:space="preserve"> (ZPR)</w:t>
      </w:r>
      <w:r w:rsidR="00D47B99">
        <w:rPr>
          <w:rFonts w:ascii="Times New Roman" w:hAnsi="Times New Roman" w:cs="Times New Roman"/>
          <w:sz w:val="24"/>
          <w:szCs w:val="24"/>
          <w:lang w:val="en-US"/>
        </w:rPr>
        <w:t xml:space="preserve"> dan Islamic Income Ratio</w:t>
      </w:r>
      <w:r w:rsidR="00073A40">
        <w:rPr>
          <w:rFonts w:ascii="Times New Roman" w:hAnsi="Times New Roman" w:cs="Times New Roman"/>
          <w:sz w:val="24"/>
          <w:szCs w:val="24"/>
          <w:lang w:val="en-US"/>
        </w:rPr>
        <w:t xml:space="preserve"> (IIR)</w:t>
      </w:r>
      <w:r w:rsidR="00D47B99">
        <w:rPr>
          <w:rFonts w:ascii="Times New Roman" w:hAnsi="Times New Roman" w:cs="Times New Roman"/>
          <w:sz w:val="24"/>
          <w:szCs w:val="24"/>
          <w:lang w:val="en-US"/>
        </w:rPr>
        <w:t xml:space="preserve"> </w:t>
      </w:r>
      <w:r w:rsidRPr="00FB76A7">
        <w:rPr>
          <w:rFonts w:ascii="Times New Roman" w:hAnsi="Times New Roman" w:cs="Times New Roman"/>
          <w:sz w:val="24"/>
          <w:szCs w:val="24"/>
        </w:rPr>
        <w:t>dalam menje</w:t>
      </w:r>
      <w:r w:rsidR="00A267EE">
        <w:rPr>
          <w:rFonts w:ascii="Times New Roman" w:hAnsi="Times New Roman" w:cs="Times New Roman"/>
          <w:sz w:val="24"/>
          <w:szCs w:val="24"/>
        </w:rPr>
        <w:t>laskan variabel dependen, yaitu</w:t>
      </w:r>
      <w:r>
        <w:rPr>
          <w:rFonts w:ascii="Times New Roman" w:hAnsi="Times New Roman" w:cs="Times New Roman"/>
          <w:sz w:val="24"/>
          <w:szCs w:val="24"/>
        </w:rPr>
        <w:t xml:space="preserve"> Return on Assets (ROA)</w:t>
      </w:r>
      <w:r w:rsidRPr="00FB76A7">
        <w:rPr>
          <w:rFonts w:ascii="Times New Roman" w:hAnsi="Times New Roman" w:cs="Times New Roman"/>
          <w:sz w:val="24"/>
          <w:szCs w:val="24"/>
        </w:rPr>
        <w:t>. Adapun hasil uji koefisien determinasi dapat dilihat dari tabel berikut:</w:t>
      </w:r>
    </w:p>
    <w:p w:rsidR="00806E66" w:rsidRDefault="00806E66" w:rsidP="00173DD2">
      <w:pPr>
        <w:autoSpaceDE w:val="0"/>
        <w:autoSpaceDN w:val="0"/>
        <w:adjustRightInd w:val="0"/>
        <w:spacing w:after="0" w:line="360" w:lineRule="auto"/>
        <w:jc w:val="both"/>
        <w:rPr>
          <w:rFonts w:ascii="Times New Roman" w:hAnsi="Times New Roman" w:cs="Times New Roman"/>
          <w:sz w:val="24"/>
          <w:szCs w:val="24"/>
        </w:rPr>
      </w:pPr>
    </w:p>
    <w:p w:rsidR="00173DD2" w:rsidRPr="00FB76A7" w:rsidRDefault="00F834FC" w:rsidP="00173DD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4.2</w:t>
      </w:r>
    </w:p>
    <w:p w:rsidR="00173DD2" w:rsidRDefault="00173DD2" w:rsidP="00173DD2">
      <w:pPr>
        <w:autoSpaceDE w:val="0"/>
        <w:autoSpaceDN w:val="0"/>
        <w:adjustRightInd w:val="0"/>
        <w:spacing w:after="0" w:line="360" w:lineRule="auto"/>
        <w:jc w:val="center"/>
        <w:rPr>
          <w:rFonts w:ascii="Times New Roman" w:hAnsi="Times New Roman" w:cs="Times New Roman"/>
          <w:sz w:val="24"/>
          <w:szCs w:val="24"/>
        </w:rPr>
      </w:pPr>
      <w:r w:rsidRPr="00FB76A7">
        <w:rPr>
          <w:rFonts w:ascii="Times New Roman" w:hAnsi="Times New Roman" w:cs="Times New Roman"/>
          <w:sz w:val="24"/>
          <w:szCs w:val="24"/>
        </w:rPr>
        <w:t>Hasil Uji Koefisien Determinasi</w:t>
      </w:r>
      <w:r w:rsidR="001352B9">
        <w:rPr>
          <w:rFonts w:ascii="Times New Roman" w:hAnsi="Times New Roman" w:cs="Times New Roman"/>
          <w:sz w:val="24"/>
          <w:szCs w:val="24"/>
        </w:rPr>
        <w:t xml:space="preserve"> dengan ROA</w:t>
      </w:r>
    </w:p>
    <w:tbl>
      <w:tblPr>
        <w:tblW w:w="72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0"/>
        <w:gridCol w:w="990"/>
        <w:gridCol w:w="1260"/>
        <w:gridCol w:w="1710"/>
        <w:gridCol w:w="1800"/>
      </w:tblGrid>
      <w:tr w:rsidR="00E83CB1" w:rsidRPr="008F1EC3" w:rsidTr="00756749">
        <w:trPr>
          <w:cantSplit/>
        </w:trPr>
        <w:tc>
          <w:tcPr>
            <w:tcW w:w="7200" w:type="dxa"/>
            <w:gridSpan w:val="5"/>
            <w:tcBorders>
              <w:top w:val="nil"/>
              <w:left w:val="nil"/>
              <w:bottom w:val="nil"/>
              <w:right w:val="nil"/>
            </w:tcBorders>
            <w:shd w:val="clear" w:color="auto" w:fill="FFFFFF"/>
          </w:tcPr>
          <w:p w:rsidR="00E83CB1" w:rsidRPr="008F1EC3" w:rsidRDefault="00E83CB1" w:rsidP="00200505">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b/>
                <w:bCs/>
                <w:color w:val="000000"/>
                <w:sz w:val="18"/>
                <w:szCs w:val="18"/>
              </w:rPr>
              <w:t>Model Summary</w:t>
            </w:r>
            <w:r w:rsidRPr="008F1EC3">
              <w:rPr>
                <w:rFonts w:ascii="Arial" w:hAnsi="Arial" w:cs="Arial"/>
                <w:b/>
                <w:bCs/>
                <w:color w:val="000000"/>
                <w:sz w:val="18"/>
                <w:szCs w:val="18"/>
                <w:vertAlign w:val="superscript"/>
              </w:rPr>
              <w:t>b</w:t>
            </w:r>
          </w:p>
        </w:tc>
      </w:tr>
      <w:tr w:rsidR="00756749" w:rsidRPr="008F1EC3" w:rsidTr="00756749">
        <w:trPr>
          <w:cantSplit/>
        </w:trPr>
        <w:tc>
          <w:tcPr>
            <w:tcW w:w="1440" w:type="dxa"/>
            <w:tcBorders>
              <w:top w:val="single" w:sz="16" w:space="0" w:color="000000"/>
              <w:left w:val="single" w:sz="16" w:space="0" w:color="000000"/>
              <w:bottom w:val="single" w:sz="16" w:space="0" w:color="000000"/>
              <w:right w:val="single" w:sz="16" w:space="0" w:color="000000"/>
            </w:tcBorders>
            <w:shd w:val="clear" w:color="auto" w:fill="FFFFFF"/>
          </w:tcPr>
          <w:p w:rsidR="00E83CB1" w:rsidRPr="008F1EC3" w:rsidRDefault="00E83CB1" w:rsidP="00200505">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Model</w:t>
            </w:r>
          </w:p>
        </w:tc>
        <w:tc>
          <w:tcPr>
            <w:tcW w:w="990" w:type="dxa"/>
            <w:tcBorders>
              <w:top w:val="single" w:sz="16" w:space="0" w:color="000000"/>
              <w:left w:val="single" w:sz="16" w:space="0" w:color="000000"/>
              <w:bottom w:val="single" w:sz="16" w:space="0" w:color="000000"/>
            </w:tcBorders>
            <w:shd w:val="clear" w:color="auto" w:fill="FFFFFF"/>
          </w:tcPr>
          <w:p w:rsidR="00E83CB1" w:rsidRPr="008F1EC3" w:rsidRDefault="00E83CB1" w:rsidP="00200505">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R</w:t>
            </w:r>
          </w:p>
        </w:tc>
        <w:tc>
          <w:tcPr>
            <w:tcW w:w="1260" w:type="dxa"/>
            <w:tcBorders>
              <w:top w:val="single" w:sz="16" w:space="0" w:color="000000"/>
              <w:bottom w:val="single" w:sz="16" w:space="0" w:color="000000"/>
            </w:tcBorders>
            <w:shd w:val="clear" w:color="auto" w:fill="FFFFFF"/>
          </w:tcPr>
          <w:p w:rsidR="00E83CB1" w:rsidRPr="008F1EC3" w:rsidRDefault="00E83CB1" w:rsidP="00200505">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R Square</w:t>
            </w:r>
          </w:p>
        </w:tc>
        <w:tc>
          <w:tcPr>
            <w:tcW w:w="1710" w:type="dxa"/>
            <w:tcBorders>
              <w:top w:val="single" w:sz="16" w:space="0" w:color="000000"/>
              <w:bottom w:val="single" w:sz="16" w:space="0" w:color="000000"/>
            </w:tcBorders>
            <w:shd w:val="clear" w:color="auto" w:fill="FFFFFF"/>
          </w:tcPr>
          <w:p w:rsidR="00E83CB1" w:rsidRPr="008F1EC3" w:rsidRDefault="00E83CB1" w:rsidP="00200505">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Adjusted R Square</w:t>
            </w:r>
          </w:p>
        </w:tc>
        <w:tc>
          <w:tcPr>
            <w:tcW w:w="1800" w:type="dxa"/>
            <w:tcBorders>
              <w:top w:val="single" w:sz="16" w:space="0" w:color="000000"/>
              <w:bottom w:val="single" w:sz="16" w:space="0" w:color="000000"/>
              <w:right w:val="single" w:sz="16" w:space="0" w:color="000000"/>
            </w:tcBorders>
            <w:shd w:val="clear" w:color="auto" w:fill="FFFFFF"/>
          </w:tcPr>
          <w:p w:rsidR="00E83CB1" w:rsidRPr="008F1EC3" w:rsidRDefault="00E83CB1" w:rsidP="00200505">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Std. Error of the Estimate</w:t>
            </w:r>
          </w:p>
        </w:tc>
      </w:tr>
      <w:tr w:rsidR="00756749" w:rsidRPr="008F1EC3" w:rsidTr="00756749">
        <w:trPr>
          <w:cantSplit/>
        </w:trPr>
        <w:tc>
          <w:tcPr>
            <w:tcW w:w="144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83CB1" w:rsidRPr="008F1EC3" w:rsidRDefault="00E83CB1" w:rsidP="00200505">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1</w:t>
            </w:r>
          </w:p>
        </w:tc>
        <w:tc>
          <w:tcPr>
            <w:tcW w:w="990" w:type="dxa"/>
            <w:tcBorders>
              <w:top w:val="single" w:sz="16" w:space="0" w:color="000000"/>
              <w:left w:val="single" w:sz="16" w:space="0" w:color="000000"/>
              <w:bottom w:val="single" w:sz="16" w:space="0" w:color="000000"/>
            </w:tcBorders>
            <w:shd w:val="clear" w:color="auto" w:fill="FFFFFF"/>
            <w:vAlign w:val="center"/>
          </w:tcPr>
          <w:p w:rsidR="00E83CB1" w:rsidRPr="008F1EC3" w:rsidRDefault="00E83CB1" w:rsidP="00200505">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,572</w:t>
            </w:r>
            <w:r w:rsidRPr="008F1EC3">
              <w:rPr>
                <w:rFonts w:ascii="Arial" w:hAnsi="Arial" w:cs="Arial"/>
                <w:color w:val="000000"/>
                <w:sz w:val="18"/>
                <w:szCs w:val="18"/>
                <w:vertAlign w:val="superscript"/>
              </w:rPr>
              <w:t>a</w:t>
            </w:r>
          </w:p>
        </w:tc>
        <w:tc>
          <w:tcPr>
            <w:tcW w:w="1260" w:type="dxa"/>
            <w:tcBorders>
              <w:top w:val="single" w:sz="16" w:space="0" w:color="000000"/>
              <w:bottom w:val="single" w:sz="16" w:space="0" w:color="000000"/>
            </w:tcBorders>
            <w:shd w:val="clear" w:color="auto" w:fill="FFFFFF"/>
            <w:vAlign w:val="center"/>
          </w:tcPr>
          <w:p w:rsidR="00E83CB1" w:rsidRPr="008F1EC3" w:rsidRDefault="00E83CB1" w:rsidP="00200505">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,327</w:t>
            </w:r>
          </w:p>
        </w:tc>
        <w:tc>
          <w:tcPr>
            <w:tcW w:w="1710" w:type="dxa"/>
            <w:tcBorders>
              <w:top w:val="single" w:sz="16" w:space="0" w:color="000000"/>
              <w:bottom w:val="single" w:sz="16" w:space="0" w:color="000000"/>
            </w:tcBorders>
            <w:shd w:val="clear" w:color="auto" w:fill="FFFFFF"/>
            <w:vAlign w:val="center"/>
          </w:tcPr>
          <w:p w:rsidR="00E83CB1" w:rsidRPr="008F1EC3" w:rsidRDefault="00E83CB1" w:rsidP="00200505">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,250</w:t>
            </w:r>
          </w:p>
        </w:tc>
        <w:tc>
          <w:tcPr>
            <w:tcW w:w="1800" w:type="dxa"/>
            <w:tcBorders>
              <w:top w:val="single" w:sz="16" w:space="0" w:color="000000"/>
              <w:bottom w:val="single" w:sz="16" w:space="0" w:color="000000"/>
              <w:right w:val="single" w:sz="16" w:space="0" w:color="000000"/>
            </w:tcBorders>
            <w:shd w:val="clear" w:color="auto" w:fill="FFFFFF"/>
            <w:vAlign w:val="center"/>
          </w:tcPr>
          <w:p w:rsidR="00E83CB1" w:rsidRPr="008F1EC3" w:rsidRDefault="00E83CB1" w:rsidP="00200505">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,0090292</w:t>
            </w:r>
          </w:p>
        </w:tc>
      </w:tr>
      <w:tr w:rsidR="00E83CB1" w:rsidRPr="008F1EC3" w:rsidTr="00756749">
        <w:trPr>
          <w:cantSplit/>
        </w:trPr>
        <w:tc>
          <w:tcPr>
            <w:tcW w:w="7200" w:type="dxa"/>
            <w:gridSpan w:val="5"/>
            <w:tcBorders>
              <w:top w:val="nil"/>
              <w:left w:val="nil"/>
              <w:bottom w:val="nil"/>
              <w:right w:val="nil"/>
            </w:tcBorders>
            <w:shd w:val="clear" w:color="auto" w:fill="FFFFFF"/>
          </w:tcPr>
          <w:p w:rsidR="00E83CB1" w:rsidRPr="008F1EC3" w:rsidRDefault="00E83CB1" w:rsidP="00200505">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a. Predictors: (Constant), IIR, ZPR, VAIC, PSR</w:t>
            </w:r>
          </w:p>
        </w:tc>
      </w:tr>
      <w:tr w:rsidR="00E83CB1" w:rsidRPr="008F1EC3" w:rsidTr="00756749">
        <w:trPr>
          <w:cantSplit/>
        </w:trPr>
        <w:tc>
          <w:tcPr>
            <w:tcW w:w="7200" w:type="dxa"/>
            <w:gridSpan w:val="5"/>
            <w:tcBorders>
              <w:top w:val="nil"/>
              <w:left w:val="nil"/>
              <w:bottom w:val="nil"/>
              <w:right w:val="nil"/>
            </w:tcBorders>
            <w:shd w:val="clear" w:color="auto" w:fill="FFFFFF"/>
          </w:tcPr>
          <w:p w:rsidR="00E83CB1" w:rsidRPr="008F1EC3" w:rsidRDefault="00E83CB1" w:rsidP="00200505">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b. Dependent Variable: ROA</w:t>
            </w:r>
          </w:p>
        </w:tc>
      </w:tr>
    </w:tbl>
    <w:p w:rsidR="00173DD2" w:rsidRPr="00FB76A7" w:rsidRDefault="00173DD2" w:rsidP="00173DD2">
      <w:pPr>
        <w:autoSpaceDE w:val="0"/>
        <w:autoSpaceDN w:val="0"/>
        <w:adjustRightInd w:val="0"/>
        <w:spacing w:after="0" w:line="360" w:lineRule="auto"/>
        <w:jc w:val="both"/>
        <w:rPr>
          <w:rFonts w:ascii="Times New Roman" w:hAnsi="Times New Roman" w:cs="Times New Roman"/>
          <w:sz w:val="24"/>
          <w:szCs w:val="24"/>
        </w:rPr>
      </w:pPr>
    </w:p>
    <w:p w:rsidR="00173DD2" w:rsidRPr="00FB76A7" w:rsidRDefault="00173DD2" w:rsidP="00173DD2">
      <w:pPr>
        <w:autoSpaceDE w:val="0"/>
        <w:autoSpaceDN w:val="0"/>
        <w:adjustRightInd w:val="0"/>
        <w:spacing w:after="0" w:line="360" w:lineRule="auto"/>
        <w:ind w:firstLine="720"/>
        <w:jc w:val="both"/>
        <w:rPr>
          <w:rFonts w:ascii="Times New Roman" w:hAnsi="Times New Roman" w:cs="Times New Roman"/>
          <w:sz w:val="24"/>
          <w:szCs w:val="24"/>
        </w:rPr>
      </w:pPr>
      <w:r w:rsidRPr="00FB76A7">
        <w:rPr>
          <w:rFonts w:ascii="Times New Roman" w:hAnsi="Times New Roman" w:cs="Times New Roman"/>
          <w:sz w:val="24"/>
          <w:szCs w:val="24"/>
        </w:rPr>
        <w:t>Hasil uji koefisien determinasi pada tabel 4.</w:t>
      </w:r>
      <w:r w:rsidR="00806E66">
        <w:rPr>
          <w:rFonts w:ascii="Times New Roman" w:hAnsi="Times New Roman" w:cs="Times New Roman"/>
          <w:sz w:val="24"/>
          <w:szCs w:val="24"/>
        </w:rPr>
        <w:t>2</w:t>
      </w:r>
      <w:r w:rsidRPr="00FB76A7">
        <w:rPr>
          <w:rFonts w:ascii="Times New Roman" w:hAnsi="Times New Roman" w:cs="Times New Roman"/>
          <w:sz w:val="24"/>
          <w:szCs w:val="24"/>
        </w:rPr>
        <w:t xml:space="preserve"> menunjukkan nilai Adjusted R Square sebesar 0,</w:t>
      </w:r>
      <w:r w:rsidR="00E12F18">
        <w:rPr>
          <w:rFonts w:ascii="Times New Roman" w:hAnsi="Times New Roman" w:cs="Times New Roman"/>
          <w:sz w:val="24"/>
          <w:szCs w:val="24"/>
        </w:rPr>
        <w:t>25</w:t>
      </w:r>
      <w:r w:rsidRPr="00FB76A7">
        <w:rPr>
          <w:rFonts w:ascii="Times New Roman" w:hAnsi="Times New Roman" w:cs="Times New Roman"/>
          <w:sz w:val="24"/>
          <w:szCs w:val="24"/>
        </w:rPr>
        <w:t xml:space="preserve"> nilai ini menunjukkan bahwa variabel dependen yaitu </w:t>
      </w:r>
      <w:r>
        <w:rPr>
          <w:rFonts w:ascii="Times New Roman" w:hAnsi="Times New Roman" w:cs="Times New Roman"/>
          <w:sz w:val="24"/>
          <w:szCs w:val="24"/>
        </w:rPr>
        <w:t>ROA</w:t>
      </w:r>
      <w:r w:rsidRPr="00FB76A7">
        <w:rPr>
          <w:rFonts w:ascii="Times New Roman" w:hAnsi="Times New Roman" w:cs="Times New Roman"/>
          <w:sz w:val="24"/>
          <w:szCs w:val="24"/>
        </w:rPr>
        <w:t xml:space="preserve"> dapat dijelaskan sebesar </w:t>
      </w:r>
      <w:r w:rsidR="00E12F18">
        <w:rPr>
          <w:rFonts w:ascii="Times New Roman" w:hAnsi="Times New Roman" w:cs="Times New Roman"/>
          <w:sz w:val="24"/>
          <w:szCs w:val="24"/>
        </w:rPr>
        <w:t>25</w:t>
      </w:r>
      <w:r w:rsidRPr="00FB76A7">
        <w:rPr>
          <w:rFonts w:ascii="Times New Roman" w:hAnsi="Times New Roman" w:cs="Times New Roman"/>
          <w:sz w:val="24"/>
          <w:szCs w:val="24"/>
        </w:rPr>
        <w:t xml:space="preserve">% oleh variabel independen yaitu </w:t>
      </w:r>
      <w:r w:rsidR="00CE69FC">
        <w:rPr>
          <w:rFonts w:ascii="Times New Roman" w:hAnsi="Times New Roman" w:cs="Times New Roman"/>
          <w:sz w:val="24"/>
          <w:szCs w:val="24"/>
          <w:lang w:val="en-US"/>
        </w:rPr>
        <w:t>Value added intellectual capital (VAIC), Profit sharing ratio (PSR), Zakat performance ratio (ZPR) dan Islamic income ratio (IIR)</w:t>
      </w:r>
      <w:r w:rsidR="00CE69FC">
        <w:rPr>
          <w:rFonts w:ascii="Times New Roman" w:hAnsi="Times New Roman" w:cs="Times New Roman"/>
          <w:sz w:val="24"/>
          <w:szCs w:val="24"/>
        </w:rPr>
        <w:t>.</w:t>
      </w:r>
      <w:r>
        <w:rPr>
          <w:rFonts w:ascii="Times New Roman" w:hAnsi="Times New Roman" w:cs="Times New Roman"/>
          <w:sz w:val="24"/>
          <w:szCs w:val="24"/>
        </w:rPr>
        <w:t xml:space="preserve"> Seda</w:t>
      </w:r>
      <w:r w:rsidR="00E12F18">
        <w:rPr>
          <w:rFonts w:ascii="Times New Roman" w:hAnsi="Times New Roman" w:cs="Times New Roman"/>
          <w:sz w:val="24"/>
          <w:szCs w:val="24"/>
        </w:rPr>
        <w:t>ngkan sisanya 75% (100% - 25</w:t>
      </w:r>
      <w:r w:rsidRPr="00FB76A7">
        <w:rPr>
          <w:rFonts w:ascii="Times New Roman" w:hAnsi="Times New Roman" w:cs="Times New Roman"/>
          <w:sz w:val="24"/>
          <w:szCs w:val="24"/>
        </w:rPr>
        <w:t>%) dijelaskan oleh variabel-variabel lain yang tidak disertakan d</w:t>
      </w:r>
      <w:r w:rsidR="00780E46">
        <w:rPr>
          <w:rFonts w:ascii="Times New Roman" w:hAnsi="Times New Roman" w:cs="Times New Roman"/>
          <w:sz w:val="24"/>
          <w:szCs w:val="24"/>
        </w:rPr>
        <w:t>alam model penelitian</w:t>
      </w:r>
      <w:r>
        <w:rPr>
          <w:rFonts w:ascii="Times New Roman" w:hAnsi="Times New Roman" w:cs="Times New Roman"/>
          <w:sz w:val="24"/>
          <w:szCs w:val="24"/>
        </w:rPr>
        <w:t xml:space="preserve"> ini.</w:t>
      </w:r>
    </w:p>
    <w:p w:rsidR="00173DD2" w:rsidRPr="00FB76A7" w:rsidRDefault="00173DD2" w:rsidP="00173DD2">
      <w:pPr>
        <w:autoSpaceDE w:val="0"/>
        <w:autoSpaceDN w:val="0"/>
        <w:adjustRightInd w:val="0"/>
        <w:spacing w:after="0" w:line="360" w:lineRule="auto"/>
        <w:jc w:val="both"/>
        <w:rPr>
          <w:rFonts w:ascii="Times New Roman" w:hAnsi="Times New Roman" w:cs="Times New Roman"/>
          <w:sz w:val="24"/>
          <w:szCs w:val="24"/>
        </w:rPr>
      </w:pPr>
    </w:p>
    <w:p w:rsidR="00173DD2" w:rsidRPr="00A80A3D" w:rsidRDefault="00173DD2" w:rsidP="00A80A3D">
      <w:pPr>
        <w:autoSpaceDE w:val="0"/>
        <w:autoSpaceDN w:val="0"/>
        <w:adjustRightInd w:val="0"/>
        <w:spacing w:after="0" w:line="360" w:lineRule="auto"/>
        <w:jc w:val="both"/>
        <w:rPr>
          <w:rFonts w:ascii="Times New Roman" w:hAnsi="Times New Roman" w:cs="Times New Roman"/>
          <w:b/>
          <w:sz w:val="24"/>
          <w:szCs w:val="24"/>
        </w:rPr>
      </w:pPr>
      <w:r w:rsidRPr="00346F88">
        <w:rPr>
          <w:rFonts w:ascii="Times New Roman" w:hAnsi="Times New Roman" w:cs="Times New Roman"/>
          <w:b/>
          <w:sz w:val="24"/>
          <w:szCs w:val="24"/>
        </w:rPr>
        <w:t xml:space="preserve">Pengujian Hipotesis </w:t>
      </w:r>
    </w:p>
    <w:p w:rsidR="00792099" w:rsidRDefault="00173DD2" w:rsidP="00173DD2">
      <w:pPr>
        <w:autoSpaceDE w:val="0"/>
        <w:autoSpaceDN w:val="0"/>
        <w:adjustRightInd w:val="0"/>
        <w:spacing w:after="0" w:line="360" w:lineRule="auto"/>
        <w:jc w:val="both"/>
        <w:rPr>
          <w:rFonts w:ascii="Times New Roman" w:hAnsi="Times New Roman" w:cs="Times New Roman"/>
          <w:sz w:val="24"/>
          <w:szCs w:val="24"/>
        </w:rPr>
      </w:pPr>
      <w:r w:rsidRPr="00FB76A7">
        <w:rPr>
          <w:rFonts w:ascii="Times New Roman" w:hAnsi="Times New Roman" w:cs="Times New Roman"/>
          <w:sz w:val="24"/>
          <w:szCs w:val="24"/>
        </w:rPr>
        <w:tab/>
        <w:t>Uji statistik t digunakan untuk mengatahui apakah dalam suatu model regresi ada atau tidaknya pengaruh dari masing-masing variabel independen secara individual terhadap variabel dependen yang diuji pada tingkat signifikansi 0,05. Jika probabilitas t lebih kecil dari 0,05 maka Ha diterima dan menolak Ho, sedangkan jika nilai probabilitas t lebih besar dari 0,05 maka Ho diterima dan menolak Ha. Berikut disajikan hasil uji statistik t yang dilakukan:</w:t>
      </w:r>
    </w:p>
    <w:p w:rsidR="00792099" w:rsidRPr="00FB76A7" w:rsidRDefault="00792099" w:rsidP="00173DD2">
      <w:pPr>
        <w:autoSpaceDE w:val="0"/>
        <w:autoSpaceDN w:val="0"/>
        <w:adjustRightInd w:val="0"/>
        <w:spacing w:after="0" w:line="360" w:lineRule="auto"/>
        <w:jc w:val="both"/>
        <w:rPr>
          <w:rFonts w:ascii="Times New Roman" w:hAnsi="Times New Roman" w:cs="Times New Roman"/>
          <w:sz w:val="24"/>
          <w:szCs w:val="24"/>
        </w:rPr>
      </w:pPr>
    </w:p>
    <w:p w:rsidR="00173DD2" w:rsidRPr="00FB76A7" w:rsidRDefault="00BC288B" w:rsidP="00173DD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4.3</w:t>
      </w:r>
    </w:p>
    <w:p w:rsidR="00792099" w:rsidRPr="008F1EC3" w:rsidRDefault="00173DD2" w:rsidP="00775B0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Hasil Uji Statistik t dengan </w:t>
      </w:r>
      <w:r w:rsidR="00BC288B">
        <w:rPr>
          <w:rFonts w:ascii="Times New Roman" w:hAnsi="Times New Roman" w:cs="Times New Roman"/>
          <w:sz w:val="24"/>
          <w:szCs w:val="24"/>
        </w:rPr>
        <w:t>ROA</w:t>
      </w:r>
    </w:p>
    <w:tbl>
      <w:tblPr>
        <w:tblW w:w="7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319"/>
        <w:gridCol w:w="1456"/>
        <w:gridCol w:w="1001"/>
        <w:gridCol w:w="1001"/>
      </w:tblGrid>
      <w:tr w:rsidR="00792099" w:rsidRPr="008F1EC3" w:rsidTr="00F87736">
        <w:trPr>
          <w:cantSplit/>
        </w:trPr>
        <w:tc>
          <w:tcPr>
            <w:tcW w:w="7970" w:type="dxa"/>
            <w:gridSpan w:val="7"/>
            <w:tcBorders>
              <w:top w:val="nil"/>
              <w:left w:val="nil"/>
              <w:bottom w:val="nil"/>
              <w:right w:val="nil"/>
            </w:tcBorders>
            <w:shd w:val="clear" w:color="auto" w:fill="FFFFFF"/>
          </w:tcPr>
          <w:p w:rsidR="00792099" w:rsidRPr="008F1EC3" w:rsidRDefault="00792099" w:rsidP="00F87736">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b/>
                <w:bCs/>
                <w:color w:val="000000"/>
                <w:sz w:val="18"/>
                <w:szCs w:val="18"/>
              </w:rPr>
              <w:lastRenderedPageBreak/>
              <w:t>Coefficients</w:t>
            </w:r>
            <w:r w:rsidRPr="008F1EC3">
              <w:rPr>
                <w:rFonts w:ascii="Arial" w:hAnsi="Arial" w:cs="Arial"/>
                <w:b/>
                <w:bCs/>
                <w:color w:val="000000"/>
                <w:sz w:val="18"/>
                <w:szCs w:val="18"/>
                <w:vertAlign w:val="superscript"/>
              </w:rPr>
              <w:t>a</w:t>
            </w:r>
          </w:p>
        </w:tc>
      </w:tr>
      <w:tr w:rsidR="00792099" w:rsidRPr="008F1EC3" w:rsidTr="00F87736">
        <w:trPr>
          <w:cantSplit/>
        </w:trPr>
        <w:tc>
          <w:tcPr>
            <w:tcW w:w="1879" w:type="dxa"/>
            <w:gridSpan w:val="2"/>
            <w:vMerge w:val="restart"/>
            <w:tcBorders>
              <w:top w:val="single" w:sz="16" w:space="0" w:color="000000"/>
              <w:left w:val="single" w:sz="16" w:space="0" w:color="000000"/>
              <w:bottom w:val="nil"/>
              <w:right w:val="nil"/>
            </w:tcBorders>
            <w:shd w:val="clear" w:color="auto" w:fill="FFFFFF"/>
          </w:tcPr>
          <w:p w:rsidR="00792099" w:rsidRPr="008F1EC3" w:rsidRDefault="00792099" w:rsidP="00F87736">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Model</w:t>
            </w:r>
          </w:p>
        </w:tc>
        <w:tc>
          <w:tcPr>
            <w:tcW w:w="2636" w:type="dxa"/>
            <w:gridSpan w:val="2"/>
            <w:tcBorders>
              <w:top w:val="single" w:sz="16" w:space="0" w:color="000000"/>
              <w:left w:val="single" w:sz="16" w:space="0" w:color="000000"/>
            </w:tcBorders>
            <w:shd w:val="clear" w:color="auto" w:fill="FFFFFF"/>
          </w:tcPr>
          <w:p w:rsidR="00792099" w:rsidRPr="008F1EC3" w:rsidRDefault="00792099" w:rsidP="00F87736">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Unstandardized Coefficients</w:t>
            </w:r>
          </w:p>
        </w:tc>
        <w:tc>
          <w:tcPr>
            <w:tcW w:w="1455" w:type="dxa"/>
            <w:tcBorders>
              <w:top w:val="single" w:sz="16" w:space="0" w:color="000000"/>
            </w:tcBorders>
            <w:shd w:val="clear" w:color="auto" w:fill="FFFFFF"/>
          </w:tcPr>
          <w:p w:rsidR="00792099" w:rsidRPr="008F1EC3" w:rsidRDefault="00792099" w:rsidP="00F87736">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Standardized Coefficients</w:t>
            </w:r>
          </w:p>
        </w:tc>
        <w:tc>
          <w:tcPr>
            <w:tcW w:w="1000" w:type="dxa"/>
            <w:vMerge w:val="restart"/>
            <w:tcBorders>
              <w:top w:val="single" w:sz="16" w:space="0" w:color="000000"/>
            </w:tcBorders>
            <w:shd w:val="clear" w:color="auto" w:fill="FFFFFF"/>
          </w:tcPr>
          <w:p w:rsidR="00792099" w:rsidRPr="008F1EC3" w:rsidRDefault="00792099" w:rsidP="00F87736">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t</w:t>
            </w:r>
          </w:p>
        </w:tc>
        <w:tc>
          <w:tcPr>
            <w:tcW w:w="1000" w:type="dxa"/>
            <w:vMerge w:val="restart"/>
            <w:tcBorders>
              <w:top w:val="single" w:sz="16" w:space="0" w:color="000000"/>
              <w:right w:val="single" w:sz="16" w:space="0" w:color="000000"/>
            </w:tcBorders>
            <w:shd w:val="clear" w:color="auto" w:fill="FFFFFF"/>
          </w:tcPr>
          <w:p w:rsidR="00792099" w:rsidRPr="008F1EC3" w:rsidRDefault="00792099" w:rsidP="00F87736">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Sig.</w:t>
            </w:r>
          </w:p>
        </w:tc>
      </w:tr>
      <w:tr w:rsidR="00792099" w:rsidRPr="008F1EC3" w:rsidTr="00F87736">
        <w:trPr>
          <w:cantSplit/>
        </w:trPr>
        <w:tc>
          <w:tcPr>
            <w:tcW w:w="1879" w:type="dxa"/>
            <w:gridSpan w:val="2"/>
            <w:vMerge/>
            <w:tcBorders>
              <w:top w:val="single" w:sz="16" w:space="0" w:color="000000"/>
              <w:left w:val="single" w:sz="16" w:space="0" w:color="000000"/>
              <w:bottom w:val="nil"/>
              <w:right w:val="nil"/>
            </w:tcBorders>
            <w:shd w:val="clear" w:color="auto" w:fill="FFFFFF"/>
          </w:tcPr>
          <w:p w:rsidR="00792099" w:rsidRPr="008F1EC3" w:rsidRDefault="00792099" w:rsidP="00F87736">
            <w:pPr>
              <w:autoSpaceDE w:val="0"/>
              <w:autoSpaceDN w:val="0"/>
              <w:adjustRightInd w:val="0"/>
              <w:spacing w:after="0" w:line="240" w:lineRule="auto"/>
              <w:rPr>
                <w:rFonts w:ascii="Arial" w:hAnsi="Arial" w:cs="Arial"/>
                <w:color w:val="000000"/>
                <w:sz w:val="18"/>
                <w:szCs w:val="18"/>
              </w:rPr>
            </w:pPr>
          </w:p>
        </w:tc>
        <w:tc>
          <w:tcPr>
            <w:tcW w:w="1318" w:type="dxa"/>
            <w:tcBorders>
              <w:left w:val="single" w:sz="16" w:space="0" w:color="000000"/>
              <w:bottom w:val="single" w:sz="16" w:space="0" w:color="000000"/>
            </w:tcBorders>
            <w:shd w:val="clear" w:color="auto" w:fill="FFFFFF"/>
          </w:tcPr>
          <w:p w:rsidR="00792099" w:rsidRPr="008F1EC3" w:rsidRDefault="00792099" w:rsidP="00F87736">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B</w:t>
            </w:r>
          </w:p>
        </w:tc>
        <w:tc>
          <w:tcPr>
            <w:tcW w:w="1318" w:type="dxa"/>
            <w:tcBorders>
              <w:bottom w:val="single" w:sz="16" w:space="0" w:color="000000"/>
            </w:tcBorders>
            <w:shd w:val="clear" w:color="auto" w:fill="FFFFFF"/>
          </w:tcPr>
          <w:p w:rsidR="00792099" w:rsidRPr="008F1EC3" w:rsidRDefault="00792099" w:rsidP="00F87736">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Std. Error</w:t>
            </w:r>
          </w:p>
        </w:tc>
        <w:tc>
          <w:tcPr>
            <w:tcW w:w="1455" w:type="dxa"/>
            <w:tcBorders>
              <w:bottom w:val="single" w:sz="16" w:space="0" w:color="000000"/>
            </w:tcBorders>
            <w:shd w:val="clear" w:color="auto" w:fill="FFFFFF"/>
          </w:tcPr>
          <w:p w:rsidR="00792099" w:rsidRPr="008F1EC3" w:rsidRDefault="00792099" w:rsidP="00F87736">
            <w:pPr>
              <w:autoSpaceDE w:val="0"/>
              <w:autoSpaceDN w:val="0"/>
              <w:adjustRightInd w:val="0"/>
              <w:spacing w:after="0" w:line="320" w:lineRule="atLeast"/>
              <w:ind w:left="60" w:right="60"/>
              <w:jc w:val="center"/>
              <w:rPr>
                <w:rFonts w:ascii="Arial" w:hAnsi="Arial" w:cs="Arial"/>
                <w:color w:val="000000"/>
                <w:sz w:val="18"/>
                <w:szCs w:val="18"/>
              </w:rPr>
            </w:pPr>
            <w:r w:rsidRPr="008F1EC3">
              <w:rPr>
                <w:rFonts w:ascii="Arial" w:hAnsi="Arial" w:cs="Arial"/>
                <w:color w:val="000000"/>
                <w:sz w:val="18"/>
                <w:szCs w:val="18"/>
              </w:rPr>
              <w:t>Beta</w:t>
            </w:r>
          </w:p>
        </w:tc>
        <w:tc>
          <w:tcPr>
            <w:tcW w:w="1000" w:type="dxa"/>
            <w:vMerge/>
            <w:tcBorders>
              <w:top w:val="single" w:sz="16" w:space="0" w:color="000000"/>
            </w:tcBorders>
            <w:shd w:val="clear" w:color="auto" w:fill="FFFFFF"/>
          </w:tcPr>
          <w:p w:rsidR="00792099" w:rsidRPr="008F1EC3" w:rsidRDefault="00792099" w:rsidP="00F87736">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right w:val="single" w:sz="16" w:space="0" w:color="000000"/>
            </w:tcBorders>
            <w:shd w:val="clear" w:color="auto" w:fill="FFFFFF"/>
          </w:tcPr>
          <w:p w:rsidR="00792099" w:rsidRPr="008F1EC3" w:rsidRDefault="00792099" w:rsidP="00F87736">
            <w:pPr>
              <w:autoSpaceDE w:val="0"/>
              <w:autoSpaceDN w:val="0"/>
              <w:adjustRightInd w:val="0"/>
              <w:spacing w:after="0" w:line="240" w:lineRule="auto"/>
              <w:rPr>
                <w:rFonts w:ascii="Arial" w:hAnsi="Arial" w:cs="Arial"/>
                <w:color w:val="000000"/>
                <w:sz w:val="18"/>
                <w:szCs w:val="18"/>
              </w:rPr>
            </w:pPr>
          </w:p>
        </w:tc>
      </w:tr>
      <w:tr w:rsidR="00792099" w:rsidRPr="008F1EC3" w:rsidTr="00F8773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1</w:t>
            </w:r>
          </w:p>
        </w:tc>
        <w:tc>
          <w:tcPr>
            <w:tcW w:w="1152" w:type="dxa"/>
            <w:tcBorders>
              <w:top w:val="single" w:sz="16" w:space="0" w:color="000000"/>
              <w:left w:val="nil"/>
              <w:bottom w:val="nil"/>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(Constant)</w:t>
            </w:r>
          </w:p>
        </w:tc>
        <w:tc>
          <w:tcPr>
            <w:tcW w:w="1318" w:type="dxa"/>
            <w:tcBorders>
              <w:top w:val="single" w:sz="16" w:space="0" w:color="000000"/>
              <w:left w:val="single" w:sz="16" w:space="0" w:color="000000"/>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-7,707</w:t>
            </w:r>
          </w:p>
        </w:tc>
        <w:tc>
          <w:tcPr>
            <w:tcW w:w="1318" w:type="dxa"/>
            <w:tcBorders>
              <w:top w:val="single" w:sz="16" w:space="0" w:color="000000"/>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4,078</w:t>
            </w:r>
          </w:p>
        </w:tc>
        <w:tc>
          <w:tcPr>
            <w:tcW w:w="1455" w:type="dxa"/>
            <w:tcBorders>
              <w:top w:val="single" w:sz="16" w:space="0" w:color="000000"/>
              <w:bottom w:val="nil"/>
            </w:tcBorders>
            <w:shd w:val="clear" w:color="auto" w:fill="FFFFFF"/>
          </w:tcPr>
          <w:p w:rsidR="00792099" w:rsidRPr="008F1EC3" w:rsidRDefault="00792099" w:rsidP="00F87736">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-1,890</w:t>
            </w:r>
          </w:p>
        </w:tc>
        <w:tc>
          <w:tcPr>
            <w:tcW w:w="1000" w:type="dxa"/>
            <w:tcBorders>
              <w:top w:val="single" w:sz="16" w:space="0" w:color="000000"/>
              <w:bottom w:val="nil"/>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,067</w:t>
            </w:r>
          </w:p>
        </w:tc>
      </w:tr>
      <w:tr w:rsidR="00792099" w:rsidRPr="008F1EC3" w:rsidTr="00F8773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92099" w:rsidRPr="008F1EC3" w:rsidRDefault="00792099" w:rsidP="00F87736">
            <w:pPr>
              <w:autoSpaceDE w:val="0"/>
              <w:autoSpaceDN w:val="0"/>
              <w:adjustRightInd w:val="0"/>
              <w:spacing w:after="0" w:line="240" w:lineRule="auto"/>
              <w:rPr>
                <w:rFonts w:ascii="Arial" w:hAnsi="Arial" w:cs="Arial"/>
                <w:color w:val="000000"/>
                <w:sz w:val="18"/>
                <w:szCs w:val="18"/>
              </w:rPr>
            </w:pPr>
          </w:p>
        </w:tc>
        <w:tc>
          <w:tcPr>
            <w:tcW w:w="1152" w:type="dxa"/>
            <w:tcBorders>
              <w:top w:val="nil"/>
              <w:left w:val="nil"/>
              <w:bottom w:val="nil"/>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VAIC</w:t>
            </w:r>
          </w:p>
        </w:tc>
        <w:tc>
          <w:tcPr>
            <w:tcW w:w="1318" w:type="dxa"/>
            <w:tcBorders>
              <w:top w:val="nil"/>
              <w:left w:val="single" w:sz="16" w:space="0" w:color="000000"/>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,003</w:t>
            </w:r>
          </w:p>
        </w:tc>
        <w:tc>
          <w:tcPr>
            <w:tcW w:w="1318"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,001</w:t>
            </w:r>
          </w:p>
        </w:tc>
        <w:tc>
          <w:tcPr>
            <w:tcW w:w="1455"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,308</w:t>
            </w:r>
          </w:p>
        </w:tc>
        <w:tc>
          <w:tcPr>
            <w:tcW w:w="1000"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2,156</w:t>
            </w:r>
          </w:p>
        </w:tc>
        <w:tc>
          <w:tcPr>
            <w:tcW w:w="1000" w:type="dxa"/>
            <w:tcBorders>
              <w:top w:val="nil"/>
              <w:bottom w:val="nil"/>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,038</w:t>
            </w:r>
          </w:p>
        </w:tc>
      </w:tr>
      <w:tr w:rsidR="00792099" w:rsidRPr="008F1EC3" w:rsidTr="00F8773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92099" w:rsidRPr="008F1EC3" w:rsidRDefault="00792099" w:rsidP="00F87736">
            <w:pPr>
              <w:autoSpaceDE w:val="0"/>
              <w:autoSpaceDN w:val="0"/>
              <w:adjustRightInd w:val="0"/>
              <w:spacing w:after="0" w:line="240" w:lineRule="auto"/>
              <w:rPr>
                <w:rFonts w:ascii="Arial" w:hAnsi="Arial" w:cs="Arial"/>
                <w:color w:val="000000"/>
                <w:sz w:val="18"/>
                <w:szCs w:val="18"/>
              </w:rPr>
            </w:pPr>
          </w:p>
        </w:tc>
        <w:tc>
          <w:tcPr>
            <w:tcW w:w="1152" w:type="dxa"/>
            <w:tcBorders>
              <w:top w:val="nil"/>
              <w:left w:val="nil"/>
              <w:bottom w:val="nil"/>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PSR</w:t>
            </w:r>
          </w:p>
        </w:tc>
        <w:tc>
          <w:tcPr>
            <w:tcW w:w="1318" w:type="dxa"/>
            <w:tcBorders>
              <w:top w:val="nil"/>
              <w:left w:val="single" w:sz="16" w:space="0" w:color="000000"/>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-,008</w:t>
            </w:r>
          </w:p>
        </w:tc>
        <w:tc>
          <w:tcPr>
            <w:tcW w:w="1318"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,008</w:t>
            </w:r>
          </w:p>
        </w:tc>
        <w:tc>
          <w:tcPr>
            <w:tcW w:w="1455"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-,156</w:t>
            </w:r>
          </w:p>
        </w:tc>
        <w:tc>
          <w:tcPr>
            <w:tcW w:w="1000"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-1,050</w:t>
            </w:r>
          </w:p>
        </w:tc>
        <w:tc>
          <w:tcPr>
            <w:tcW w:w="1000" w:type="dxa"/>
            <w:tcBorders>
              <w:top w:val="nil"/>
              <w:bottom w:val="nil"/>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,301</w:t>
            </w:r>
          </w:p>
        </w:tc>
      </w:tr>
      <w:tr w:rsidR="00792099" w:rsidRPr="008F1EC3" w:rsidTr="00F8773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92099" w:rsidRPr="008F1EC3" w:rsidRDefault="00792099" w:rsidP="00F87736">
            <w:pPr>
              <w:autoSpaceDE w:val="0"/>
              <w:autoSpaceDN w:val="0"/>
              <w:adjustRightInd w:val="0"/>
              <w:spacing w:after="0" w:line="240" w:lineRule="auto"/>
              <w:rPr>
                <w:rFonts w:ascii="Arial" w:hAnsi="Arial" w:cs="Arial"/>
                <w:color w:val="000000"/>
                <w:sz w:val="18"/>
                <w:szCs w:val="18"/>
              </w:rPr>
            </w:pPr>
          </w:p>
        </w:tc>
        <w:tc>
          <w:tcPr>
            <w:tcW w:w="1152" w:type="dxa"/>
            <w:tcBorders>
              <w:top w:val="nil"/>
              <w:left w:val="nil"/>
              <w:bottom w:val="nil"/>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ZPR</w:t>
            </w:r>
          </w:p>
        </w:tc>
        <w:tc>
          <w:tcPr>
            <w:tcW w:w="1318" w:type="dxa"/>
            <w:tcBorders>
              <w:top w:val="nil"/>
              <w:left w:val="single" w:sz="16" w:space="0" w:color="000000"/>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2,369</w:t>
            </w:r>
          </w:p>
        </w:tc>
        <w:tc>
          <w:tcPr>
            <w:tcW w:w="1318"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,977</w:t>
            </w:r>
          </w:p>
        </w:tc>
        <w:tc>
          <w:tcPr>
            <w:tcW w:w="1455"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,351</w:t>
            </w:r>
          </w:p>
        </w:tc>
        <w:tc>
          <w:tcPr>
            <w:tcW w:w="1000" w:type="dxa"/>
            <w:tcBorders>
              <w:top w:val="nil"/>
              <w:bottom w:val="nil"/>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2,424</w:t>
            </w:r>
          </w:p>
        </w:tc>
        <w:tc>
          <w:tcPr>
            <w:tcW w:w="1000" w:type="dxa"/>
            <w:tcBorders>
              <w:top w:val="nil"/>
              <w:bottom w:val="nil"/>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,021</w:t>
            </w:r>
          </w:p>
        </w:tc>
      </w:tr>
      <w:tr w:rsidR="00792099" w:rsidRPr="008F1EC3" w:rsidTr="00F8773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92099" w:rsidRPr="008F1EC3" w:rsidRDefault="00792099" w:rsidP="00F87736">
            <w:pPr>
              <w:autoSpaceDE w:val="0"/>
              <w:autoSpaceDN w:val="0"/>
              <w:adjustRightInd w:val="0"/>
              <w:spacing w:after="0" w:line="240" w:lineRule="auto"/>
              <w:rPr>
                <w:rFonts w:ascii="Arial" w:hAnsi="Arial" w:cs="Arial"/>
                <w:color w:val="000000"/>
                <w:sz w:val="18"/>
                <w:szCs w:val="18"/>
              </w:rPr>
            </w:pPr>
          </w:p>
        </w:tc>
        <w:tc>
          <w:tcPr>
            <w:tcW w:w="1152" w:type="dxa"/>
            <w:tcBorders>
              <w:top w:val="nil"/>
              <w:left w:val="nil"/>
              <w:bottom w:val="single" w:sz="16" w:space="0" w:color="000000"/>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IIR</w:t>
            </w:r>
          </w:p>
        </w:tc>
        <w:tc>
          <w:tcPr>
            <w:tcW w:w="1318" w:type="dxa"/>
            <w:tcBorders>
              <w:top w:val="nil"/>
              <w:left w:val="single" w:sz="16" w:space="0" w:color="000000"/>
              <w:bottom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7,715</w:t>
            </w:r>
          </w:p>
        </w:tc>
        <w:tc>
          <w:tcPr>
            <w:tcW w:w="1318" w:type="dxa"/>
            <w:tcBorders>
              <w:top w:val="nil"/>
              <w:bottom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4,078</w:t>
            </w:r>
          </w:p>
        </w:tc>
        <w:tc>
          <w:tcPr>
            <w:tcW w:w="1455" w:type="dxa"/>
            <w:tcBorders>
              <w:top w:val="nil"/>
              <w:bottom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,268</w:t>
            </w:r>
          </w:p>
        </w:tc>
        <w:tc>
          <w:tcPr>
            <w:tcW w:w="1000" w:type="dxa"/>
            <w:tcBorders>
              <w:top w:val="nil"/>
              <w:bottom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1,892</w:t>
            </w:r>
          </w:p>
        </w:tc>
        <w:tc>
          <w:tcPr>
            <w:tcW w:w="1000" w:type="dxa"/>
            <w:tcBorders>
              <w:top w:val="nil"/>
              <w:bottom w:val="single" w:sz="16" w:space="0" w:color="000000"/>
              <w:right w:val="single" w:sz="16" w:space="0" w:color="000000"/>
            </w:tcBorders>
            <w:shd w:val="clear" w:color="auto" w:fill="FFFFFF"/>
            <w:vAlign w:val="center"/>
          </w:tcPr>
          <w:p w:rsidR="00792099" w:rsidRPr="008F1EC3" w:rsidRDefault="00792099" w:rsidP="00F87736">
            <w:pPr>
              <w:autoSpaceDE w:val="0"/>
              <w:autoSpaceDN w:val="0"/>
              <w:adjustRightInd w:val="0"/>
              <w:spacing w:after="0" w:line="320" w:lineRule="atLeast"/>
              <w:ind w:left="60" w:right="60"/>
              <w:jc w:val="right"/>
              <w:rPr>
                <w:rFonts w:ascii="Arial" w:hAnsi="Arial" w:cs="Arial"/>
                <w:color w:val="000000"/>
                <w:sz w:val="18"/>
                <w:szCs w:val="18"/>
              </w:rPr>
            </w:pPr>
            <w:r w:rsidRPr="008F1EC3">
              <w:rPr>
                <w:rFonts w:ascii="Arial" w:hAnsi="Arial" w:cs="Arial"/>
                <w:color w:val="000000"/>
                <w:sz w:val="18"/>
                <w:szCs w:val="18"/>
              </w:rPr>
              <w:t>,067</w:t>
            </w:r>
          </w:p>
        </w:tc>
      </w:tr>
      <w:tr w:rsidR="00792099" w:rsidRPr="008F1EC3" w:rsidTr="00F87736">
        <w:trPr>
          <w:cantSplit/>
        </w:trPr>
        <w:tc>
          <w:tcPr>
            <w:tcW w:w="7970" w:type="dxa"/>
            <w:gridSpan w:val="7"/>
            <w:tcBorders>
              <w:top w:val="nil"/>
              <w:left w:val="nil"/>
              <w:bottom w:val="nil"/>
              <w:right w:val="nil"/>
            </w:tcBorders>
            <w:shd w:val="clear" w:color="auto" w:fill="FFFFFF"/>
          </w:tcPr>
          <w:p w:rsidR="00792099" w:rsidRPr="008F1EC3" w:rsidRDefault="00792099" w:rsidP="00F87736">
            <w:pPr>
              <w:autoSpaceDE w:val="0"/>
              <w:autoSpaceDN w:val="0"/>
              <w:adjustRightInd w:val="0"/>
              <w:spacing w:after="0" w:line="320" w:lineRule="atLeast"/>
              <w:ind w:left="60" w:right="60"/>
              <w:rPr>
                <w:rFonts w:ascii="Arial" w:hAnsi="Arial" w:cs="Arial"/>
                <w:color w:val="000000"/>
                <w:sz w:val="18"/>
                <w:szCs w:val="18"/>
              </w:rPr>
            </w:pPr>
            <w:r w:rsidRPr="008F1EC3">
              <w:rPr>
                <w:rFonts w:ascii="Arial" w:hAnsi="Arial" w:cs="Arial"/>
                <w:color w:val="000000"/>
                <w:sz w:val="18"/>
                <w:szCs w:val="18"/>
              </w:rPr>
              <w:t>a. Dependent Variable: ROA</w:t>
            </w:r>
          </w:p>
        </w:tc>
      </w:tr>
    </w:tbl>
    <w:p w:rsidR="00173DD2" w:rsidRPr="004678A7" w:rsidRDefault="00173DD2" w:rsidP="00173DD2">
      <w:pPr>
        <w:autoSpaceDE w:val="0"/>
        <w:autoSpaceDN w:val="0"/>
        <w:adjustRightInd w:val="0"/>
        <w:spacing w:after="0" w:line="400" w:lineRule="atLeast"/>
        <w:rPr>
          <w:rFonts w:ascii="Times New Roman" w:hAnsi="Times New Roman" w:cs="Times New Roman"/>
          <w:sz w:val="24"/>
          <w:szCs w:val="24"/>
        </w:rPr>
      </w:pPr>
    </w:p>
    <w:p w:rsidR="00173DD2" w:rsidRDefault="00F7114F" w:rsidP="00173DD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tabel 4.3</w:t>
      </w:r>
      <w:r w:rsidR="00173DD2" w:rsidRPr="00FB76A7">
        <w:rPr>
          <w:rFonts w:ascii="Times New Roman" w:hAnsi="Times New Roman" w:cs="Times New Roman"/>
          <w:sz w:val="24"/>
          <w:szCs w:val="24"/>
        </w:rPr>
        <w:t>, maka diperoleh model persamaan regresi sebagai berikut:</w:t>
      </w:r>
    </w:p>
    <w:p w:rsidR="008517F2" w:rsidRPr="00FB6C37" w:rsidRDefault="008517F2" w:rsidP="008517F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ROA = </w:t>
      </w:r>
      <w:r>
        <w:rPr>
          <w:rFonts w:ascii="Times New Roman" w:hAnsi="Times New Roman" w:cs="Times New Roman"/>
          <w:sz w:val="24"/>
          <w:szCs w:val="24"/>
          <w:lang w:val="en-US"/>
        </w:rPr>
        <w:t>-0,707</w:t>
      </w:r>
      <w:r>
        <w:rPr>
          <w:rFonts w:ascii="Times New Roman" w:hAnsi="Times New Roman" w:cs="Times New Roman"/>
          <w:sz w:val="24"/>
          <w:szCs w:val="24"/>
        </w:rPr>
        <w:t xml:space="preserve"> + 0,003 VAIC – 0,</w:t>
      </w:r>
      <w:r>
        <w:rPr>
          <w:rFonts w:ascii="Times New Roman" w:hAnsi="Times New Roman" w:cs="Times New Roman"/>
          <w:sz w:val="24"/>
          <w:szCs w:val="24"/>
          <w:lang w:val="en-US"/>
        </w:rPr>
        <w:t>008</w:t>
      </w:r>
      <w:r>
        <w:rPr>
          <w:rFonts w:ascii="Times New Roman" w:hAnsi="Times New Roman" w:cs="Times New Roman"/>
          <w:sz w:val="24"/>
          <w:szCs w:val="24"/>
        </w:rPr>
        <w:t xml:space="preserve"> PSR </w:t>
      </w:r>
      <w:r>
        <w:rPr>
          <w:rFonts w:ascii="Times New Roman" w:hAnsi="Times New Roman" w:cs="Times New Roman"/>
          <w:sz w:val="24"/>
          <w:szCs w:val="24"/>
          <w:lang w:val="en-US"/>
        </w:rPr>
        <w:t xml:space="preserve"> + 2,369 ZPR + 7,715 IIR</w:t>
      </w:r>
    </w:p>
    <w:p w:rsidR="008517F2" w:rsidRDefault="008517F2" w:rsidP="008517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8517F2" w:rsidRDefault="008517F2" w:rsidP="008517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ROA = Return on Assets</w:t>
      </w:r>
    </w:p>
    <w:p w:rsidR="008517F2" w:rsidRDefault="008517F2" w:rsidP="008517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VAIC = Value added intellectual capital</w:t>
      </w:r>
    </w:p>
    <w:p w:rsidR="008517F2" w:rsidRDefault="008517F2" w:rsidP="008517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PSR = Profit sharing ratio</w:t>
      </w:r>
    </w:p>
    <w:p w:rsidR="008517F2" w:rsidRDefault="008517F2" w:rsidP="008517F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ZPR = Zakat performance ratio</w:t>
      </w:r>
    </w:p>
    <w:p w:rsidR="008517F2" w:rsidRPr="00377C5C" w:rsidRDefault="008517F2" w:rsidP="008517F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IIR = Islamic income ratio</w:t>
      </w:r>
    </w:p>
    <w:p w:rsidR="008517F2" w:rsidRPr="00FB76A7" w:rsidRDefault="008517F2" w:rsidP="008517F2">
      <w:pPr>
        <w:autoSpaceDE w:val="0"/>
        <w:autoSpaceDN w:val="0"/>
        <w:adjustRightInd w:val="0"/>
        <w:spacing w:after="0" w:line="360" w:lineRule="auto"/>
        <w:jc w:val="both"/>
        <w:rPr>
          <w:rFonts w:ascii="Times New Roman" w:hAnsi="Times New Roman" w:cs="Times New Roman"/>
          <w:sz w:val="24"/>
          <w:szCs w:val="24"/>
        </w:rPr>
      </w:pPr>
    </w:p>
    <w:p w:rsidR="008517F2" w:rsidRPr="007D16E5" w:rsidRDefault="008517F2" w:rsidP="008517F2">
      <w:pPr>
        <w:autoSpaceDE w:val="0"/>
        <w:autoSpaceDN w:val="0"/>
        <w:adjustRightInd w:val="0"/>
        <w:spacing w:after="0" w:line="360" w:lineRule="auto"/>
        <w:jc w:val="both"/>
        <w:rPr>
          <w:rFonts w:ascii="Times New Roman" w:hAnsi="Times New Roman" w:cs="Times New Roman"/>
          <w:sz w:val="24"/>
          <w:szCs w:val="24"/>
        </w:rPr>
      </w:pPr>
      <w:r w:rsidRPr="00FB76A7">
        <w:rPr>
          <w:rFonts w:ascii="Times New Roman" w:hAnsi="Times New Roman" w:cs="Times New Roman"/>
          <w:sz w:val="24"/>
          <w:szCs w:val="24"/>
        </w:rPr>
        <w:t xml:space="preserve">Hasil uji hipotesis 1: Pengaruh </w:t>
      </w:r>
      <w:r>
        <w:rPr>
          <w:rFonts w:ascii="Times New Roman" w:hAnsi="Times New Roman" w:cs="Times New Roman"/>
          <w:sz w:val="24"/>
          <w:szCs w:val="24"/>
        </w:rPr>
        <w:t>VAIC terhadap ROA</w:t>
      </w:r>
    </w:p>
    <w:p w:rsidR="008517F2" w:rsidRDefault="008517F2" w:rsidP="0048669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Hipotesis pertama meneliti mengenai pengaruh </w:t>
      </w:r>
      <w:r>
        <w:rPr>
          <w:rFonts w:ascii="Times New Roman" w:hAnsi="Times New Roman" w:cs="Times New Roman"/>
          <w:sz w:val="24"/>
          <w:szCs w:val="24"/>
          <w:lang w:val="en-US"/>
        </w:rPr>
        <w:t xml:space="preserve">Value added intellectual capital </w:t>
      </w:r>
      <w:r>
        <w:rPr>
          <w:rFonts w:ascii="Times New Roman" w:hAnsi="Times New Roman" w:cs="Times New Roman"/>
          <w:sz w:val="24"/>
          <w:szCs w:val="24"/>
        </w:rPr>
        <w:t xml:space="preserve"> (VAIC) terhadap Return </w:t>
      </w:r>
      <w:r>
        <w:rPr>
          <w:rFonts w:ascii="Times New Roman" w:hAnsi="Times New Roman" w:cs="Times New Roman"/>
          <w:sz w:val="24"/>
          <w:szCs w:val="24"/>
          <w:lang w:val="en-US"/>
        </w:rPr>
        <w:t>on asset</w:t>
      </w:r>
      <w:r>
        <w:rPr>
          <w:rFonts w:ascii="Times New Roman" w:hAnsi="Times New Roman" w:cs="Times New Roman"/>
          <w:sz w:val="24"/>
          <w:szCs w:val="24"/>
        </w:rPr>
        <w:t xml:space="preserve"> (ROA). Tabel 4.9</w:t>
      </w:r>
      <w:r w:rsidRPr="00FB76A7">
        <w:rPr>
          <w:rFonts w:ascii="Times New Roman" w:hAnsi="Times New Roman" w:cs="Times New Roman"/>
          <w:sz w:val="24"/>
          <w:szCs w:val="24"/>
        </w:rPr>
        <w:t xml:space="preserve"> menunjukkan hasil bahwa variabel </w:t>
      </w:r>
      <w:r>
        <w:rPr>
          <w:rFonts w:ascii="Times New Roman" w:hAnsi="Times New Roman" w:cs="Times New Roman"/>
          <w:sz w:val="24"/>
          <w:szCs w:val="24"/>
        </w:rPr>
        <w:t>VAIC menunjukkan nilai t sebesar 2,156 dengan probabilitas</w:t>
      </w:r>
      <w:r w:rsidRPr="00FB76A7">
        <w:rPr>
          <w:rFonts w:ascii="Times New Roman" w:hAnsi="Times New Roman" w:cs="Times New Roman"/>
          <w:sz w:val="24"/>
          <w:szCs w:val="24"/>
        </w:rPr>
        <w:t xml:space="preserve"> ti</w:t>
      </w:r>
      <w:r>
        <w:rPr>
          <w:rFonts w:ascii="Times New Roman" w:hAnsi="Times New Roman" w:cs="Times New Roman"/>
          <w:sz w:val="24"/>
          <w:szCs w:val="24"/>
        </w:rPr>
        <w:t>ngkat signifikansi sebesar 0,038</w:t>
      </w:r>
      <w:r w:rsidRPr="00FB76A7">
        <w:rPr>
          <w:rFonts w:ascii="Times New Roman" w:hAnsi="Times New Roman" w:cs="Times New Roman"/>
          <w:sz w:val="24"/>
          <w:szCs w:val="24"/>
        </w:rPr>
        <w:t xml:space="preserve">. Tingkat signifikansi tersebut lebih </w:t>
      </w:r>
      <w:r>
        <w:rPr>
          <w:rFonts w:ascii="Times New Roman" w:hAnsi="Times New Roman" w:cs="Times New Roman"/>
          <w:sz w:val="24"/>
          <w:szCs w:val="24"/>
        </w:rPr>
        <w:t>besar</w:t>
      </w:r>
      <w:r w:rsidRPr="00FB76A7">
        <w:rPr>
          <w:rFonts w:ascii="Times New Roman" w:hAnsi="Times New Roman" w:cs="Times New Roman"/>
          <w:sz w:val="24"/>
          <w:szCs w:val="24"/>
        </w:rPr>
        <w:t xml:space="preserve"> dari 0,05 </w:t>
      </w:r>
      <w:r>
        <w:rPr>
          <w:rFonts w:ascii="Times New Roman" w:hAnsi="Times New Roman" w:cs="Times New Roman"/>
          <w:sz w:val="24"/>
          <w:szCs w:val="24"/>
        </w:rPr>
        <w:t>yang artinya VAIC berpengaruh positif dan signifikan terhadap ROA dan hipotesis 1 diterima.</w:t>
      </w:r>
    </w:p>
    <w:p w:rsidR="008517F2" w:rsidRDefault="008517F2" w:rsidP="0048669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Hasil penelitian ini  mendukung hasil penelitian sebelumnya </w:t>
      </w:r>
      <w:r>
        <w:rPr>
          <w:rFonts w:ascii="Times New Roman" w:hAnsi="Times New Roman" w:cs="Times New Roman"/>
          <w:sz w:val="24"/>
          <w:szCs w:val="24"/>
          <w:lang w:val="en-US"/>
        </w:rPr>
        <w:t xml:space="preserve">Hermawan  dan Wahyuaji (2013) </w:t>
      </w:r>
      <w:r>
        <w:rPr>
          <w:rFonts w:ascii="Times New Roman" w:hAnsi="Times New Roman" w:cs="Times New Roman"/>
          <w:sz w:val="24"/>
          <w:szCs w:val="24"/>
        </w:rPr>
        <w:t xml:space="preserve">yang menunjukkan semakin tinggi </w:t>
      </w:r>
      <w:r>
        <w:rPr>
          <w:rFonts w:ascii="Times New Roman" w:hAnsi="Times New Roman" w:cs="Times New Roman"/>
          <w:sz w:val="24"/>
          <w:szCs w:val="24"/>
          <w:lang w:val="en-US"/>
        </w:rPr>
        <w:t>intellectual capital</w:t>
      </w:r>
      <w:r>
        <w:rPr>
          <w:rFonts w:ascii="Times New Roman" w:hAnsi="Times New Roman" w:cs="Times New Roman"/>
          <w:sz w:val="24"/>
          <w:szCs w:val="24"/>
        </w:rPr>
        <w:t xml:space="preserve"> maka akan semakin tinggi pula </w:t>
      </w:r>
      <w:r>
        <w:rPr>
          <w:rFonts w:ascii="Times New Roman" w:hAnsi="Times New Roman" w:cs="Times New Roman"/>
          <w:sz w:val="24"/>
          <w:szCs w:val="24"/>
          <w:lang w:val="en-US"/>
        </w:rPr>
        <w:t>return on asset</w:t>
      </w:r>
      <w:r>
        <w:rPr>
          <w:rFonts w:ascii="Times New Roman" w:hAnsi="Times New Roman" w:cs="Times New Roman"/>
          <w:sz w:val="24"/>
          <w:szCs w:val="24"/>
        </w:rPr>
        <w:t xml:space="preserve"> (ROA). </w:t>
      </w:r>
      <w:r>
        <w:rPr>
          <w:rFonts w:ascii="Times New Roman" w:hAnsi="Times New Roman" w:cs="Times New Roman"/>
          <w:sz w:val="24"/>
          <w:szCs w:val="24"/>
          <w:lang w:val="en-US"/>
        </w:rPr>
        <w:t xml:space="preserve">Sesuai dengan resource based theory yang menyatakan bahwa perusahaan yang mampu mengelola sumber daya intelektualnya dengan baik dapat menghasilkan nilai tambah dan keunggulan kompetitif, sehingga akan meningkatkan kinerja keuangan perusahaan. </w:t>
      </w:r>
    </w:p>
    <w:p w:rsidR="008517F2" w:rsidRPr="00055539" w:rsidRDefault="008517F2" w:rsidP="0048669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penelitian ini juga sesuai dengan penelitian yang dilakukan oleh Ullum et </w:t>
      </w:r>
      <w:r w:rsidR="006E7013">
        <w:rPr>
          <w:rFonts w:ascii="Times New Roman" w:hAnsi="Times New Roman" w:cs="Times New Roman"/>
          <w:sz w:val="24"/>
          <w:szCs w:val="24"/>
          <w:lang w:val="en-US"/>
        </w:rPr>
        <w:t>al. (2008),  Rambe (2012)</w:t>
      </w:r>
      <w:r w:rsidR="00A961E8">
        <w:rPr>
          <w:rFonts w:ascii="Times New Roman" w:hAnsi="Times New Roman" w:cs="Times New Roman"/>
          <w:sz w:val="24"/>
          <w:szCs w:val="24"/>
          <w:lang w:val="en-US"/>
        </w:rPr>
        <w:t xml:space="preserve"> dan</w:t>
      </w:r>
      <w:r w:rsidR="00D25157">
        <w:rPr>
          <w:rFonts w:ascii="Times New Roman" w:hAnsi="Times New Roman" w:cs="Times New Roman"/>
          <w:sz w:val="24"/>
          <w:szCs w:val="24"/>
          <w:lang w:val="en-US"/>
        </w:rPr>
        <w:t xml:space="preserve"> Kamath (2015</w:t>
      </w:r>
      <w:r>
        <w:rPr>
          <w:rFonts w:ascii="Times New Roman" w:hAnsi="Times New Roman" w:cs="Times New Roman"/>
          <w:sz w:val="24"/>
          <w:szCs w:val="24"/>
          <w:lang w:val="en-US"/>
        </w:rPr>
        <w:t>) yang menyatakan bahwa intellectual capital berpengaruh positif dan signifikan terhadap ROA.</w:t>
      </w:r>
    </w:p>
    <w:p w:rsidR="008517F2" w:rsidRDefault="008517F2" w:rsidP="008517F2">
      <w:pPr>
        <w:autoSpaceDE w:val="0"/>
        <w:autoSpaceDN w:val="0"/>
        <w:adjustRightInd w:val="0"/>
        <w:spacing w:after="0" w:line="360" w:lineRule="auto"/>
        <w:jc w:val="both"/>
        <w:rPr>
          <w:rFonts w:ascii="Times New Roman" w:hAnsi="Times New Roman" w:cs="Times New Roman"/>
          <w:sz w:val="24"/>
          <w:szCs w:val="24"/>
        </w:rPr>
      </w:pPr>
    </w:p>
    <w:p w:rsidR="008517F2" w:rsidRPr="00FB76A7" w:rsidRDefault="008517F2" w:rsidP="008517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uji hipotesis 2 </w:t>
      </w:r>
      <w:r w:rsidRPr="00FB76A7">
        <w:rPr>
          <w:rFonts w:ascii="Times New Roman" w:hAnsi="Times New Roman" w:cs="Times New Roman"/>
          <w:sz w:val="24"/>
          <w:szCs w:val="24"/>
        </w:rPr>
        <w:t xml:space="preserve">: Pengaruh </w:t>
      </w:r>
      <w:r>
        <w:rPr>
          <w:rFonts w:ascii="Times New Roman" w:hAnsi="Times New Roman" w:cs="Times New Roman"/>
          <w:sz w:val="24"/>
          <w:szCs w:val="24"/>
        </w:rPr>
        <w:t>PSR terhadap ROA</w:t>
      </w:r>
    </w:p>
    <w:p w:rsidR="008517F2" w:rsidRDefault="008517F2" w:rsidP="00FD253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Hipotesis kedua meneliti mengenai pengaruh Profit </w:t>
      </w:r>
      <w:r>
        <w:rPr>
          <w:rFonts w:ascii="Times New Roman" w:hAnsi="Times New Roman" w:cs="Times New Roman"/>
          <w:sz w:val="24"/>
          <w:szCs w:val="24"/>
          <w:lang w:val="en-US"/>
        </w:rPr>
        <w:t>sharing ratio</w:t>
      </w:r>
      <w:r>
        <w:rPr>
          <w:rFonts w:ascii="Times New Roman" w:hAnsi="Times New Roman" w:cs="Times New Roman"/>
          <w:sz w:val="24"/>
          <w:szCs w:val="24"/>
        </w:rPr>
        <w:t xml:space="preserve"> (PSR) terhadap Return on Asset (ROA). Tabel 4.9</w:t>
      </w:r>
      <w:r w:rsidRPr="00FB76A7">
        <w:rPr>
          <w:rFonts w:ascii="Times New Roman" w:hAnsi="Times New Roman" w:cs="Times New Roman"/>
          <w:sz w:val="24"/>
          <w:szCs w:val="24"/>
        </w:rPr>
        <w:t xml:space="preserve"> menunjukkan hasil bahwa variabel </w:t>
      </w:r>
      <w:r>
        <w:rPr>
          <w:rFonts w:ascii="Times New Roman" w:hAnsi="Times New Roman" w:cs="Times New Roman"/>
          <w:sz w:val="24"/>
          <w:szCs w:val="24"/>
        </w:rPr>
        <w:t>PSR menunjukkan nilai t sebesar -1,05</w:t>
      </w:r>
      <w:r>
        <w:rPr>
          <w:rFonts w:ascii="Times New Roman" w:hAnsi="Times New Roman" w:cs="Times New Roman"/>
          <w:sz w:val="24"/>
          <w:szCs w:val="24"/>
          <w:lang w:val="en-US"/>
        </w:rPr>
        <w:t>0</w:t>
      </w:r>
      <w:r>
        <w:rPr>
          <w:rFonts w:ascii="Times New Roman" w:hAnsi="Times New Roman" w:cs="Times New Roman"/>
          <w:sz w:val="24"/>
          <w:szCs w:val="24"/>
        </w:rPr>
        <w:t xml:space="preserve"> dengan probabilitas</w:t>
      </w:r>
      <w:r w:rsidRPr="00FB76A7">
        <w:rPr>
          <w:rFonts w:ascii="Times New Roman" w:hAnsi="Times New Roman" w:cs="Times New Roman"/>
          <w:sz w:val="24"/>
          <w:szCs w:val="24"/>
        </w:rPr>
        <w:t xml:space="preserve"> ti</w:t>
      </w:r>
      <w:r>
        <w:rPr>
          <w:rFonts w:ascii="Times New Roman" w:hAnsi="Times New Roman" w:cs="Times New Roman"/>
          <w:sz w:val="24"/>
          <w:szCs w:val="24"/>
        </w:rPr>
        <w:t>ngkat signifikansi sebesar 0,301</w:t>
      </w:r>
      <w:r w:rsidRPr="00FB76A7">
        <w:rPr>
          <w:rFonts w:ascii="Times New Roman" w:hAnsi="Times New Roman" w:cs="Times New Roman"/>
          <w:sz w:val="24"/>
          <w:szCs w:val="24"/>
        </w:rPr>
        <w:t xml:space="preserve">. Tingkat signifikansi tersebut lebih </w:t>
      </w:r>
      <w:r>
        <w:rPr>
          <w:rFonts w:ascii="Times New Roman" w:hAnsi="Times New Roman" w:cs="Times New Roman"/>
          <w:sz w:val="24"/>
          <w:szCs w:val="24"/>
        </w:rPr>
        <w:t>besar</w:t>
      </w:r>
      <w:r w:rsidRPr="00FB76A7">
        <w:rPr>
          <w:rFonts w:ascii="Times New Roman" w:hAnsi="Times New Roman" w:cs="Times New Roman"/>
          <w:sz w:val="24"/>
          <w:szCs w:val="24"/>
        </w:rPr>
        <w:t xml:space="preserve"> dari 0,05 </w:t>
      </w:r>
      <w:r>
        <w:rPr>
          <w:rFonts w:ascii="Times New Roman" w:hAnsi="Times New Roman" w:cs="Times New Roman"/>
          <w:sz w:val="24"/>
          <w:szCs w:val="24"/>
        </w:rPr>
        <w:t xml:space="preserve">yang artinya PSR berpengaruh negatif dan </w:t>
      </w:r>
      <w:r>
        <w:rPr>
          <w:rFonts w:ascii="Times New Roman" w:hAnsi="Times New Roman" w:cs="Times New Roman"/>
          <w:sz w:val="24"/>
          <w:szCs w:val="24"/>
          <w:lang w:val="en-US"/>
        </w:rPr>
        <w:t xml:space="preserve">tidak </w:t>
      </w:r>
      <w:r>
        <w:rPr>
          <w:rFonts w:ascii="Times New Roman" w:hAnsi="Times New Roman" w:cs="Times New Roman"/>
          <w:sz w:val="24"/>
          <w:szCs w:val="24"/>
        </w:rPr>
        <w:t>signifikan terhadap ROA dan hipotesis 2 ditolak.</w:t>
      </w:r>
    </w:p>
    <w:p w:rsidR="008517F2" w:rsidRDefault="008517F2" w:rsidP="00FD253C">
      <w:pPr>
        <w:autoSpaceDE w:val="0"/>
        <w:autoSpaceDN w:val="0"/>
        <w:adjustRightInd w:val="0"/>
        <w:spacing w:after="0" w:line="360" w:lineRule="auto"/>
        <w:ind w:firstLine="720"/>
        <w:jc w:val="both"/>
        <w:rPr>
          <w:rFonts w:ascii="Times New Roman" w:hAnsi="Times New Roman" w:cs="Times New Roman"/>
          <w:sz w:val="24"/>
          <w:szCs w:val="24"/>
          <w:lang w:val="en-US"/>
        </w:rPr>
      </w:pPr>
      <w:r w:rsidRPr="00562075">
        <w:rPr>
          <w:rFonts w:ascii="Times New Roman" w:hAnsi="Times New Roman" w:cs="Times New Roman"/>
          <w:sz w:val="24"/>
          <w:szCs w:val="24"/>
        </w:rPr>
        <w:t xml:space="preserve">Hasil penelitian ini </w:t>
      </w:r>
      <w:r>
        <w:rPr>
          <w:rFonts w:ascii="Times New Roman" w:hAnsi="Times New Roman" w:cs="Times New Roman"/>
          <w:sz w:val="24"/>
          <w:szCs w:val="24"/>
          <w:lang w:val="en-US"/>
        </w:rPr>
        <w:t>menunjukkan nilai negatif namun tidak signifikan, hal ini disebabkan pembiayaan profit sharing relatif lebih kecil dibandingkan pembiayaan jual beli. Oleh karena itu, sumbangan pendapatan bagi hasil yang diperoleh dari penyaluran pembiayaan profit sharing kurang mampu mengoptimalkan kemampuan bank umum syariah dalam menghasilkan laba. Sehingga berdampak pada penurunan ROA bank umum syariah. Hasil penelitian ini tidak sesuai dengan stakeholders theory yang menyatakan bahwa perusahaan akan mampu menjaga kinerja dan menjaga keberlangsungan hidup perusahaan dengan cara mengakomodasi keinginan dan kebutuhan stakeholders.</w:t>
      </w:r>
    </w:p>
    <w:p w:rsidR="008517F2" w:rsidRDefault="008517F2" w:rsidP="00FD253C">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 ini bertentangan dengan penelit</w:t>
      </w:r>
      <w:r w:rsidR="00776637">
        <w:rPr>
          <w:rFonts w:ascii="Times New Roman" w:hAnsi="Times New Roman" w:cs="Times New Roman"/>
          <w:sz w:val="24"/>
          <w:szCs w:val="24"/>
          <w:lang w:val="en-US"/>
        </w:rPr>
        <w:t>ian Falikhatun dan Assegaf (2012</w:t>
      </w:r>
      <w:r>
        <w:rPr>
          <w:rFonts w:ascii="Times New Roman" w:hAnsi="Times New Roman" w:cs="Times New Roman"/>
          <w:sz w:val="24"/>
          <w:szCs w:val="24"/>
          <w:lang w:val="en-US"/>
        </w:rPr>
        <w:t>) yang menyatakan bahwa profit sharing terbukti berpengaruh positif terhadap kinerja financial perbankan syariah di Indonesia.</w:t>
      </w:r>
    </w:p>
    <w:p w:rsidR="008517F2" w:rsidRDefault="008517F2" w:rsidP="008517F2">
      <w:pPr>
        <w:autoSpaceDE w:val="0"/>
        <w:autoSpaceDN w:val="0"/>
        <w:adjustRightInd w:val="0"/>
        <w:spacing w:after="0" w:line="360" w:lineRule="auto"/>
        <w:ind w:left="720" w:firstLine="357"/>
        <w:jc w:val="both"/>
        <w:rPr>
          <w:rFonts w:ascii="Times New Roman" w:hAnsi="Times New Roman" w:cs="Times New Roman"/>
          <w:sz w:val="24"/>
          <w:szCs w:val="24"/>
          <w:lang w:val="en-US"/>
        </w:rPr>
      </w:pPr>
    </w:p>
    <w:p w:rsidR="008517F2" w:rsidRPr="00FB76A7" w:rsidRDefault="008517F2" w:rsidP="008517F2">
      <w:pPr>
        <w:autoSpaceDE w:val="0"/>
        <w:autoSpaceDN w:val="0"/>
        <w:adjustRightInd w:val="0"/>
        <w:spacing w:after="0" w:line="360" w:lineRule="auto"/>
        <w:jc w:val="both"/>
        <w:rPr>
          <w:rFonts w:ascii="Times New Roman" w:hAnsi="Times New Roman" w:cs="Times New Roman"/>
          <w:sz w:val="24"/>
          <w:szCs w:val="24"/>
        </w:rPr>
      </w:pPr>
      <w:r w:rsidRPr="00FB76A7">
        <w:rPr>
          <w:rFonts w:ascii="Times New Roman" w:hAnsi="Times New Roman" w:cs="Times New Roman"/>
          <w:sz w:val="24"/>
          <w:szCs w:val="24"/>
        </w:rPr>
        <w:t xml:space="preserve">Hasil uji hipotesis </w:t>
      </w:r>
      <w:r>
        <w:rPr>
          <w:rFonts w:ascii="Times New Roman" w:hAnsi="Times New Roman" w:cs="Times New Roman"/>
          <w:sz w:val="24"/>
          <w:szCs w:val="24"/>
        </w:rPr>
        <w:t>3</w:t>
      </w:r>
      <w:r w:rsidRPr="00FB76A7">
        <w:rPr>
          <w:rFonts w:ascii="Times New Roman" w:hAnsi="Times New Roman" w:cs="Times New Roman"/>
          <w:sz w:val="24"/>
          <w:szCs w:val="24"/>
        </w:rPr>
        <w:t xml:space="preserve">: Pengaruh </w:t>
      </w:r>
      <w:r>
        <w:rPr>
          <w:rFonts w:ascii="Times New Roman" w:hAnsi="Times New Roman" w:cs="Times New Roman"/>
          <w:sz w:val="24"/>
          <w:szCs w:val="24"/>
        </w:rPr>
        <w:t>ZPR terhadap ROA</w:t>
      </w:r>
    </w:p>
    <w:p w:rsidR="008517F2" w:rsidRDefault="008517F2" w:rsidP="00FD253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Hipotesis pertama meneliti mengenai pengaruh Zakat performance ratio (ZPR) terhadap Return on Assets (ROA). Tabel 4.9</w:t>
      </w:r>
      <w:r w:rsidRPr="00FB76A7">
        <w:rPr>
          <w:rFonts w:ascii="Times New Roman" w:hAnsi="Times New Roman" w:cs="Times New Roman"/>
          <w:sz w:val="24"/>
          <w:szCs w:val="24"/>
        </w:rPr>
        <w:t xml:space="preserve"> menunjukkan hasil bahwa variabel </w:t>
      </w:r>
      <w:r>
        <w:rPr>
          <w:rFonts w:ascii="Times New Roman" w:hAnsi="Times New Roman" w:cs="Times New Roman"/>
          <w:sz w:val="24"/>
          <w:szCs w:val="24"/>
        </w:rPr>
        <w:t>ZPR menunjukkan nilai t sebesar 2,424 dengan probabilitas</w:t>
      </w:r>
      <w:r w:rsidRPr="00FB76A7">
        <w:rPr>
          <w:rFonts w:ascii="Times New Roman" w:hAnsi="Times New Roman" w:cs="Times New Roman"/>
          <w:sz w:val="24"/>
          <w:szCs w:val="24"/>
        </w:rPr>
        <w:t xml:space="preserve"> ti</w:t>
      </w:r>
      <w:r>
        <w:rPr>
          <w:rFonts w:ascii="Times New Roman" w:hAnsi="Times New Roman" w:cs="Times New Roman"/>
          <w:sz w:val="24"/>
          <w:szCs w:val="24"/>
        </w:rPr>
        <w:t>ngkat signifikansi sebesar 0,021</w:t>
      </w:r>
      <w:r w:rsidRPr="00FB76A7">
        <w:rPr>
          <w:rFonts w:ascii="Times New Roman" w:hAnsi="Times New Roman" w:cs="Times New Roman"/>
          <w:sz w:val="24"/>
          <w:szCs w:val="24"/>
        </w:rPr>
        <w:t xml:space="preserve">. Tingkat signifikansi tersebut lebih </w:t>
      </w:r>
      <w:r>
        <w:rPr>
          <w:rFonts w:ascii="Times New Roman" w:hAnsi="Times New Roman" w:cs="Times New Roman"/>
          <w:sz w:val="24"/>
          <w:szCs w:val="24"/>
        </w:rPr>
        <w:t>kecil</w:t>
      </w:r>
      <w:r w:rsidRPr="00FB76A7">
        <w:rPr>
          <w:rFonts w:ascii="Times New Roman" w:hAnsi="Times New Roman" w:cs="Times New Roman"/>
          <w:sz w:val="24"/>
          <w:szCs w:val="24"/>
        </w:rPr>
        <w:t xml:space="preserve"> dari 0,05 </w:t>
      </w:r>
      <w:r>
        <w:rPr>
          <w:rFonts w:ascii="Times New Roman" w:hAnsi="Times New Roman" w:cs="Times New Roman"/>
          <w:sz w:val="24"/>
          <w:szCs w:val="24"/>
        </w:rPr>
        <w:t xml:space="preserve">yang artinya ZPR berpengaruh positif dan signifikan terhadap ROA dan hipotesis 3 diterima. </w:t>
      </w:r>
    </w:p>
    <w:p w:rsidR="008517F2" w:rsidRDefault="008517F2" w:rsidP="00721599">
      <w:pPr>
        <w:pStyle w:val="Default"/>
        <w:spacing w:line="360" w:lineRule="auto"/>
        <w:ind w:firstLine="720"/>
        <w:jc w:val="both"/>
        <w:rPr>
          <w:lang w:val="en-US"/>
        </w:rPr>
      </w:pPr>
      <w:r>
        <w:rPr>
          <w:rFonts w:eastAsiaTheme="minorHAnsi"/>
          <w:color w:val="auto"/>
          <w:lang w:eastAsia="en-US"/>
        </w:rPr>
        <w:t xml:space="preserve">Hasil penelitian ini konsisten dengan </w:t>
      </w:r>
      <w:r>
        <w:t>penelitian Ibrahim et.al (2003</w:t>
      </w:r>
      <w:r w:rsidRPr="00E51EAD">
        <w:t xml:space="preserve">) </w:t>
      </w:r>
      <w:r>
        <w:t xml:space="preserve">yang </w:t>
      </w:r>
      <w:r w:rsidRPr="00E51EAD">
        <w:t>men</w:t>
      </w:r>
      <w:r>
        <w:rPr>
          <w:lang w:val="en-US"/>
        </w:rPr>
        <w:t>yatakan bahwa penerapan prinsip-prinsip syariah akan meningkatkan kinerja keuangan bank syariah. Dalam penelitian ini, pembayaran zakat bank syariah meningkat seiring meningkatnya kekayaan yang dimiliki bank syariah sehingga akan meningkatkan profitabilitas bank syariah.</w:t>
      </w:r>
      <w:r w:rsidR="00721599">
        <w:rPr>
          <w:lang w:val="en-US"/>
        </w:rPr>
        <w:t xml:space="preserve">. </w:t>
      </w:r>
      <w:r>
        <w:rPr>
          <w:lang w:val="en-US"/>
        </w:rPr>
        <w:t xml:space="preserve">Hasil penelitian ini juga sesuai dengan penelitian yang dilakukan oleh  Maisaroh (2015) yang menyatakan bahwa ZPR berpengaruh positif dan signifikan terhadap ROA. </w:t>
      </w:r>
    </w:p>
    <w:p w:rsidR="008517F2" w:rsidRDefault="008517F2" w:rsidP="008517F2">
      <w:pPr>
        <w:autoSpaceDE w:val="0"/>
        <w:autoSpaceDN w:val="0"/>
        <w:adjustRightInd w:val="0"/>
        <w:spacing w:after="0" w:line="360" w:lineRule="auto"/>
        <w:ind w:firstLine="720"/>
        <w:jc w:val="both"/>
        <w:rPr>
          <w:rFonts w:ascii="Times New Roman" w:hAnsi="Times New Roman" w:cs="Times New Roman"/>
          <w:sz w:val="24"/>
          <w:szCs w:val="24"/>
        </w:rPr>
      </w:pPr>
    </w:p>
    <w:p w:rsidR="008517F2" w:rsidRPr="00FB76A7" w:rsidRDefault="008517F2" w:rsidP="008517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uji hipotesis 4 </w:t>
      </w:r>
      <w:r w:rsidRPr="00FB76A7">
        <w:rPr>
          <w:rFonts w:ascii="Times New Roman" w:hAnsi="Times New Roman" w:cs="Times New Roman"/>
          <w:sz w:val="24"/>
          <w:szCs w:val="24"/>
        </w:rPr>
        <w:t xml:space="preserve">: Pengaruh </w:t>
      </w:r>
      <w:r>
        <w:rPr>
          <w:rFonts w:ascii="Times New Roman" w:hAnsi="Times New Roman" w:cs="Times New Roman"/>
          <w:sz w:val="24"/>
          <w:szCs w:val="24"/>
        </w:rPr>
        <w:t>IIR terhadap ROA</w:t>
      </w:r>
    </w:p>
    <w:p w:rsidR="008517F2" w:rsidRDefault="008517F2" w:rsidP="00E44B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Hipotesis keempat meneliti mengenai pengaruh Islamic Income Ratio (IIR) terhadap Return on Assets (ROA). Tabel 4.9</w:t>
      </w:r>
      <w:r w:rsidRPr="00FB76A7">
        <w:rPr>
          <w:rFonts w:ascii="Times New Roman" w:hAnsi="Times New Roman" w:cs="Times New Roman"/>
          <w:sz w:val="24"/>
          <w:szCs w:val="24"/>
        </w:rPr>
        <w:t xml:space="preserve"> menunjukkan hasil bahwa variabel </w:t>
      </w:r>
      <w:r>
        <w:rPr>
          <w:rFonts w:ascii="Times New Roman" w:hAnsi="Times New Roman" w:cs="Times New Roman"/>
          <w:sz w:val="24"/>
          <w:szCs w:val="24"/>
        </w:rPr>
        <w:t>IIR menunjukkan nilai t sebesar 1,892 dengan probabilitas</w:t>
      </w:r>
      <w:r w:rsidRPr="00FB76A7">
        <w:rPr>
          <w:rFonts w:ascii="Times New Roman" w:hAnsi="Times New Roman" w:cs="Times New Roman"/>
          <w:sz w:val="24"/>
          <w:szCs w:val="24"/>
        </w:rPr>
        <w:t xml:space="preserve"> ti</w:t>
      </w:r>
      <w:r>
        <w:rPr>
          <w:rFonts w:ascii="Times New Roman" w:hAnsi="Times New Roman" w:cs="Times New Roman"/>
          <w:sz w:val="24"/>
          <w:szCs w:val="24"/>
        </w:rPr>
        <w:t>ngkat signifikansi sebesar 0,067</w:t>
      </w:r>
      <w:r w:rsidRPr="00FB76A7">
        <w:rPr>
          <w:rFonts w:ascii="Times New Roman" w:hAnsi="Times New Roman" w:cs="Times New Roman"/>
          <w:sz w:val="24"/>
          <w:szCs w:val="24"/>
        </w:rPr>
        <w:t xml:space="preserve">. Tingkat signifikansi tersebut lebih </w:t>
      </w:r>
      <w:r>
        <w:rPr>
          <w:rFonts w:ascii="Times New Roman" w:hAnsi="Times New Roman" w:cs="Times New Roman"/>
          <w:sz w:val="24"/>
          <w:szCs w:val="24"/>
        </w:rPr>
        <w:t>besar</w:t>
      </w:r>
      <w:r w:rsidRPr="00FB76A7">
        <w:rPr>
          <w:rFonts w:ascii="Times New Roman" w:hAnsi="Times New Roman" w:cs="Times New Roman"/>
          <w:sz w:val="24"/>
          <w:szCs w:val="24"/>
        </w:rPr>
        <w:t xml:space="preserve"> dari 0,05 </w:t>
      </w:r>
      <w:r>
        <w:rPr>
          <w:rFonts w:ascii="Times New Roman" w:hAnsi="Times New Roman" w:cs="Times New Roman"/>
          <w:sz w:val="24"/>
          <w:szCs w:val="24"/>
        </w:rPr>
        <w:t xml:space="preserve">yang artinya IIR berpengaruh positif dan </w:t>
      </w:r>
      <w:r>
        <w:rPr>
          <w:rFonts w:ascii="Times New Roman" w:hAnsi="Times New Roman" w:cs="Times New Roman"/>
          <w:sz w:val="24"/>
          <w:szCs w:val="24"/>
          <w:lang w:val="en-US"/>
        </w:rPr>
        <w:t xml:space="preserve">tidak </w:t>
      </w:r>
      <w:r>
        <w:rPr>
          <w:rFonts w:ascii="Times New Roman" w:hAnsi="Times New Roman" w:cs="Times New Roman"/>
          <w:sz w:val="24"/>
          <w:szCs w:val="24"/>
        </w:rPr>
        <w:t>signifikan terhadap ROA dan hipotesis 4 ditola</w:t>
      </w:r>
      <w:r>
        <w:rPr>
          <w:rFonts w:ascii="Times New Roman" w:hAnsi="Times New Roman" w:cs="Times New Roman"/>
          <w:sz w:val="24"/>
          <w:szCs w:val="24"/>
          <w:lang w:val="en-US"/>
        </w:rPr>
        <w:t>k</w:t>
      </w:r>
      <w:r>
        <w:rPr>
          <w:rFonts w:ascii="Times New Roman" w:hAnsi="Times New Roman" w:cs="Times New Roman"/>
          <w:sz w:val="24"/>
          <w:szCs w:val="24"/>
        </w:rPr>
        <w:t>.</w:t>
      </w:r>
      <w:r w:rsidRPr="001D0BA9">
        <w:rPr>
          <w:rFonts w:ascii="Times New Roman" w:hAnsi="Times New Roman" w:cs="Times New Roman"/>
          <w:sz w:val="24"/>
          <w:szCs w:val="24"/>
        </w:rPr>
        <w:t xml:space="preserve"> </w:t>
      </w:r>
      <w:r>
        <w:rPr>
          <w:rFonts w:ascii="Times New Roman" w:hAnsi="Times New Roman" w:cs="Times New Roman"/>
          <w:sz w:val="24"/>
          <w:szCs w:val="24"/>
        </w:rPr>
        <w:t>Namun jika dengan tingkat signifikansi alpha 10%, dapat dinyatakan bahwa IIR berpengaruh positif dan signifikan terhadap ROA karena probabilitas tingkat signifikansi sebesar 0,067 lebih kecil dari alpha 10% (0,10).</w:t>
      </w:r>
    </w:p>
    <w:p w:rsidR="008517F2" w:rsidRDefault="008517F2" w:rsidP="00E44B9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Hasil penelitian ini konsisten dengan penelitian </w:t>
      </w:r>
      <w:r>
        <w:rPr>
          <w:rFonts w:ascii="Times New Roman" w:hAnsi="Times New Roman" w:cs="Times New Roman"/>
          <w:sz w:val="24"/>
          <w:szCs w:val="24"/>
          <w:lang w:val="en-US"/>
        </w:rPr>
        <w:t>Prabowo (2013) yang menyatakan bahwa Islamic Income Ratio tidak berpengaruh signifikan  terhadap kinerja perbankan syariah pada tingkat 5%.</w:t>
      </w:r>
    </w:p>
    <w:p w:rsidR="008517F2" w:rsidRDefault="008517F2" w:rsidP="00E44B92">
      <w:pPr>
        <w:pStyle w:val="Default"/>
        <w:spacing w:line="360" w:lineRule="auto"/>
        <w:ind w:firstLine="720"/>
        <w:jc w:val="both"/>
      </w:pPr>
      <w:r>
        <w:t>Akan tetapi jika penelitian ini menggunakan tingkat signifikansi alpha 10%, yang artinya</w:t>
      </w:r>
      <w:r w:rsidR="00E44B92" w:rsidRPr="00E44B92">
        <w:t xml:space="preserve"> </w:t>
      </w:r>
      <w:r w:rsidR="00E44B92">
        <w:t xml:space="preserve">Islamic Income Ratio (IIR) </w:t>
      </w:r>
      <w:r>
        <w:t xml:space="preserve">berpengaruh terhadap ROA, hal ini menunjukkan semakin tinggi tingkat </w:t>
      </w:r>
      <w:r w:rsidR="004212F0">
        <w:t xml:space="preserve">Islamic Income Ratio (IIR) </w:t>
      </w:r>
      <w:r>
        <w:t xml:space="preserve">mampu meningkatkan tingkat profitabilitas perbankan syariah yang diukur dengan ROA. </w:t>
      </w:r>
    </w:p>
    <w:p w:rsidR="004A04C6" w:rsidRDefault="004A04C6" w:rsidP="00BF06F4">
      <w:pPr>
        <w:spacing w:after="0" w:line="480" w:lineRule="auto"/>
        <w:jc w:val="both"/>
        <w:rPr>
          <w:rFonts w:ascii="Times New Roman" w:hAnsi="Times New Roman" w:cs="Times New Roman"/>
          <w:sz w:val="24"/>
          <w:szCs w:val="24"/>
        </w:rPr>
      </w:pPr>
    </w:p>
    <w:p w:rsidR="00993052" w:rsidRPr="00993052" w:rsidRDefault="00F951D3" w:rsidP="00993052">
      <w:pPr>
        <w:rPr>
          <w:rFonts w:ascii="Times New Roman" w:hAnsi="Times New Roman" w:cs="Times New Roman"/>
          <w:b/>
          <w:sz w:val="24"/>
          <w:szCs w:val="24"/>
        </w:rPr>
      </w:pPr>
      <w:r>
        <w:rPr>
          <w:rFonts w:ascii="Times New Roman" w:hAnsi="Times New Roman" w:cs="Times New Roman"/>
          <w:b/>
          <w:sz w:val="24"/>
          <w:szCs w:val="24"/>
        </w:rPr>
        <w:t xml:space="preserve">V. </w:t>
      </w:r>
      <w:r w:rsidR="00993052">
        <w:rPr>
          <w:rFonts w:ascii="Times New Roman" w:hAnsi="Times New Roman" w:cs="Times New Roman"/>
          <w:b/>
          <w:sz w:val="24"/>
          <w:szCs w:val="24"/>
        </w:rPr>
        <w:t>KESIMPULAN</w:t>
      </w:r>
    </w:p>
    <w:p w:rsidR="00FD3CE0" w:rsidRPr="002A0B09" w:rsidRDefault="00FD3CE0" w:rsidP="002A0B09">
      <w:pPr>
        <w:spacing w:after="0" w:line="360" w:lineRule="auto"/>
        <w:ind w:firstLine="357"/>
        <w:jc w:val="both"/>
        <w:rPr>
          <w:rFonts w:ascii="Times New Roman" w:hAnsi="Times New Roman"/>
          <w:b/>
          <w:sz w:val="24"/>
          <w:szCs w:val="24"/>
        </w:rPr>
      </w:pPr>
      <w:r w:rsidRPr="002A0B09">
        <w:rPr>
          <w:rFonts w:ascii="Times New Roman" w:hAnsi="Times New Roman"/>
          <w:sz w:val="24"/>
          <w:szCs w:val="24"/>
        </w:rPr>
        <w:t xml:space="preserve">Penelitian ini bertujuan untuk mengetahui </w:t>
      </w:r>
      <w:r w:rsidRPr="002A0B09">
        <w:rPr>
          <w:rFonts w:asciiTheme="majorBidi" w:hAnsiTheme="majorBidi" w:cstheme="majorBidi"/>
          <w:sz w:val="24"/>
          <w:szCs w:val="24"/>
        </w:rPr>
        <w:t xml:space="preserve"> </w:t>
      </w:r>
      <w:r w:rsidRPr="002A0B09">
        <w:rPr>
          <w:rFonts w:asciiTheme="majorBidi" w:hAnsiTheme="majorBidi" w:cstheme="majorBidi"/>
          <w:sz w:val="24"/>
          <w:szCs w:val="24"/>
          <w:lang w:val="en-US"/>
        </w:rPr>
        <w:t>the effect of intellectual capital and islamicity performance index on financial performance</w:t>
      </w:r>
      <w:r w:rsidR="002A0B09">
        <w:rPr>
          <w:rFonts w:asciiTheme="majorBidi" w:hAnsiTheme="majorBidi" w:cstheme="majorBidi"/>
          <w:sz w:val="24"/>
          <w:szCs w:val="24"/>
          <w:lang w:val="en-US"/>
        </w:rPr>
        <w:t xml:space="preserve">. </w:t>
      </w:r>
      <w:r w:rsidRPr="002A0B09">
        <w:rPr>
          <w:rFonts w:ascii="Times New Roman" w:hAnsi="Times New Roman"/>
          <w:sz w:val="24"/>
          <w:szCs w:val="24"/>
        </w:rPr>
        <w:t>Hasil pengujian dan pembahasan pada bagian sebelumnya dapat diringkas sebagai berikut :</w:t>
      </w:r>
    </w:p>
    <w:p w:rsidR="00FD3CE0" w:rsidRPr="00E43E0E" w:rsidRDefault="00FD3CE0" w:rsidP="00FD3CE0">
      <w:pPr>
        <w:pStyle w:val="ListParagraph"/>
        <w:numPr>
          <w:ilvl w:val="3"/>
          <w:numId w:val="6"/>
        </w:numPr>
        <w:spacing w:after="0" w:line="360" w:lineRule="auto"/>
        <w:ind w:left="357" w:hanging="357"/>
        <w:jc w:val="both"/>
        <w:rPr>
          <w:rFonts w:ascii="Times New Roman" w:hAnsi="Times New Roman"/>
          <w:sz w:val="24"/>
          <w:szCs w:val="24"/>
          <w:lang w:val="en-US"/>
        </w:rPr>
      </w:pPr>
      <w:r>
        <w:rPr>
          <w:rFonts w:ascii="Times New Roman" w:hAnsi="Times New Roman"/>
          <w:sz w:val="24"/>
          <w:szCs w:val="24"/>
        </w:rPr>
        <w:t xml:space="preserve">Intellectual capital berpengaruh positif dan signifikan terhadap </w:t>
      </w:r>
      <w:r>
        <w:rPr>
          <w:rFonts w:ascii="Times New Roman" w:hAnsi="Times New Roman"/>
          <w:sz w:val="24"/>
          <w:szCs w:val="24"/>
          <w:lang w:val="en-US"/>
        </w:rPr>
        <w:t>Return on Asset (</w:t>
      </w:r>
      <w:r>
        <w:rPr>
          <w:rFonts w:ascii="Times New Roman" w:hAnsi="Times New Roman"/>
          <w:sz w:val="24"/>
          <w:szCs w:val="24"/>
        </w:rPr>
        <w:t>ROA</w:t>
      </w:r>
      <w:r>
        <w:rPr>
          <w:rFonts w:ascii="Times New Roman" w:hAnsi="Times New Roman"/>
          <w:sz w:val="24"/>
          <w:szCs w:val="24"/>
          <w:lang w:val="en-US"/>
        </w:rPr>
        <w:t>)</w:t>
      </w:r>
      <w:r>
        <w:rPr>
          <w:rFonts w:ascii="Times New Roman" w:hAnsi="Times New Roman"/>
          <w:sz w:val="24"/>
          <w:szCs w:val="24"/>
        </w:rPr>
        <w:t>.</w:t>
      </w:r>
      <w:r w:rsidRPr="00BD4F24">
        <w:rPr>
          <w:rFonts w:ascii="Times New Roman" w:hAnsi="Times New Roman"/>
          <w:sz w:val="24"/>
          <w:szCs w:val="24"/>
        </w:rPr>
        <w:t xml:space="preserve"> </w:t>
      </w:r>
      <w:r>
        <w:rPr>
          <w:rFonts w:ascii="Times New Roman" w:hAnsi="Times New Roman"/>
          <w:sz w:val="24"/>
          <w:szCs w:val="24"/>
        </w:rPr>
        <w:t>H</w:t>
      </w:r>
      <w:r w:rsidRPr="00F04973">
        <w:rPr>
          <w:rFonts w:ascii="Times New Roman" w:hAnsi="Times New Roman"/>
          <w:sz w:val="24"/>
          <w:szCs w:val="24"/>
        </w:rPr>
        <w:t>asil penelitian ini konsisten den</w:t>
      </w:r>
      <w:r>
        <w:rPr>
          <w:rFonts w:ascii="Times New Roman" w:hAnsi="Times New Roman"/>
          <w:sz w:val="24"/>
          <w:szCs w:val="24"/>
        </w:rPr>
        <w:t>gan penelitian Ullum</w:t>
      </w:r>
      <w:r w:rsidRPr="00F04973">
        <w:rPr>
          <w:rFonts w:ascii="Times New Roman" w:hAnsi="Times New Roman"/>
          <w:sz w:val="24"/>
          <w:szCs w:val="24"/>
        </w:rPr>
        <w:t xml:space="preserve"> </w:t>
      </w:r>
      <w:r w:rsidRPr="00E43E0E">
        <w:rPr>
          <w:rFonts w:ascii="Times New Roman" w:hAnsi="Times New Roman"/>
          <w:sz w:val="24"/>
          <w:szCs w:val="24"/>
          <w:lang w:val="en-US"/>
        </w:rPr>
        <w:t xml:space="preserve">et </w:t>
      </w:r>
      <w:r w:rsidR="00DA249D">
        <w:rPr>
          <w:rFonts w:ascii="Times New Roman" w:hAnsi="Times New Roman"/>
          <w:sz w:val="24"/>
          <w:szCs w:val="24"/>
          <w:lang w:val="en-US"/>
        </w:rPr>
        <w:t>al. (2008),  Rambe (2012)</w:t>
      </w:r>
      <w:r w:rsidR="00D4674D">
        <w:rPr>
          <w:rFonts w:ascii="Times New Roman" w:hAnsi="Times New Roman"/>
          <w:sz w:val="24"/>
          <w:szCs w:val="24"/>
          <w:lang w:val="en-US"/>
        </w:rPr>
        <w:t xml:space="preserve"> dan Kamath (2015</w:t>
      </w:r>
      <w:r w:rsidRPr="00E43E0E">
        <w:rPr>
          <w:rFonts w:ascii="Times New Roman" w:hAnsi="Times New Roman"/>
          <w:sz w:val="24"/>
          <w:szCs w:val="24"/>
          <w:lang w:val="en-US"/>
        </w:rPr>
        <w:t>) yang menyatakan bahwa intellectual capital berpengaruh positif dan signifikan terhadap ROA</w:t>
      </w:r>
      <w:r>
        <w:rPr>
          <w:rFonts w:ascii="Times New Roman" w:hAnsi="Times New Roman"/>
          <w:sz w:val="24"/>
          <w:szCs w:val="24"/>
        </w:rPr>
        <w:t>.</w:t>
      </w:r>
    </w:p>
    <w:p w:rsidR="00FD3CE0" w:rsidRPr="006F1381" w:rsidRDefault="00FD3CE0" w:rsidP="00FD3CE0">
      <w:pPr>
        <w:pStyle w:val="ListParagraph"/>
        <w:numPr>
          <w:ilvl w:val="3"/>
          <w:numId w:val="6"/>
        </w:numPr>
        <w:spacing w:after="0" w:line="360" w:lineRule="auto"/>
        <w:ind w:left="357" w:hanging="357"/>
        <w:jc w:val="both"/>
        <w:rPr>
          <w:rFonts w:ascii="Times New Roman" w:hAnsi="Times New Roman"/>
          <w:sz w:val="24"/>
          <w:szCs w:val="24"/>
        </w:rPr>
      </w:pPr>
      <w:r>
        <w:rPr>
          <w:rFonts w:ascii="Times New Roman" w:hAnsi="Times New Roman"/>
          <w:sz w:val="24"/>
          <w:szCs w:val="24"/>
        </w:rPr>
        <w:t>Profit Sharing Ratio berpengaruh negatif</w:t>
      </w:r>
      <w:r w:rsidRPr="009857A7">
        <w:rPr>
          <w:rFonts w:ascii="Times New Roman" w:hAnsi="Times New Roman"/>
          <w:sz w:val="24"/>
          <w:szCs w:val="24"/>
        </w:rPr>
        <w:t xml:space="preserve"> dan </w:t>
      </w:r>
      <w:r>
        <w:rPr>
          <w:rFonts w:ascii="Times New Roman" w:hAnsi="Times New Roman"/>
          <w:sz w:val="24"/>
          <w:szCs w:val="24"/>
          <w:lang w:val="en-US"/>
        </w:rPr>
        <w:t xml:space="preserve">tidak </w:t>
      </w:r>
      <w:r w:rsidRPr="009857A7">
        <w:rPr>
          <w:rFonts w:ascii="Times New Roman" w:hAnsi="Times New Roman"/>
          <w:sz w:val="24"/>
          <w:szCs w:val="24"/>
        </w:rPr>
        <w:t>signifikan terhad</w:t>
      </w:r>
      <w:r>
        <w:rPr>
          <w:rFonts w:ascii="Times New Roman" w:hAnsi="Times New Roman"/>
          <w:sz w:val="24"/>
          <w:szCs w:val="24"/>
        </w:rPr>
        <w:t xml:space="preserve">ap </w:t>
      </w:r>
      <w:r>
        <w:rPr>
          <w:rFonts w:ascii="Times New Roman" w:hAnsi="Times New Roman"/>
          <w:sz w:val="24"/>
          <w:szCs w:val="24"/>
          <w:lang w:val="en-US"/>
        </w:rPr>
        <w:t>Return on Asset (</w:t>
      </w:r>
      <w:r>
        <w:rPr>
          <w:rFonts w:ascii="Times New Roman" w:hAnsi="Times New Roman"/>
          <w:sz w:val="24"/>
          <w:szCs w:val="24"/>
        </w:rPr>
        <w:t>ROA</w:t>
      </w:r>
      <w:r>
        <w:rPr>
          <w:rFonts w:ascii="Times New Roman" w:hAnsi="Times New Roman"/>
          <w:sz w:val="24"/>
          <w:szCs w:val="24"/>
          <w:lang w:val="en-US"/>
        </w:rPr>
        <w:t>)</w:t>
      </w:r>
      <w:r>
        <w:rPr>
          <w:rFonts w:ascii="Times New Roman" w:hAnsi="Times New Roman"/>
          <w:sz w:val="24"/>
          <w:szCs w:val="24"/>
        </w:rPr>
        <w:t xml:space="preserve">. </w:t>
      </w:r>
      <w:r w:rsidRPr="009857A7">
        <w:rPr>
          <w:rFonts w:ascii="Times New Roman" w:hAnsi="Times New Roman"/>
          <w:sz w:val="24"/>
          <w:szCs w:val="24"/>
        </w:rPr>
        <w:t>Hasil penelitian ini</w:t>
      </w:r>
      <w:r>
        <w:rPr>
          <w:rFonts w:ascii="Times New Roman" w:hAnsi="Times New Roman"/>
          <w:sz w:val="24"/>
          <w:szCs w:val="24"/>
          <w:lang w:val="en-US"/>
        </w:rPr>
        <w:t xml:space="preserve"> </w:t>
      </w:r>
      <w:r w:rsidRPr="006F1381">
        <w:rPr>
          <w:rFonts w:ascii="Times New Roman" w:hAnsi="Times New Roman"/>
          <w:sz w:val="24"/>
          <w:szCs w:val="24"/>
          <w:lang w:val="en-US"/>
        </w:rPr>
        <w:t>bertentangan dengan penelit</w:t>
      </w:r>
      <w:r w:rsidR="005951C1">
        <w:rPr>
          <w:rFonts w:ascii="Times New Roman" w:hAnsi="Times New Roman"/>
          <w:sz w:val="24"/>
          <w:szCs w:val="24"/>
          <w:lang w:val="en-US"/>
        </w:rPr>
        <w:t>ian Falikhatun dan Assegaf (2012</w:t>
      </w:r>
      <w:r w:rsidRPr="006F1381">
        <w:rPr>
          <w:rFonts w:ascii="Times New Roman" w:hAnsi="Times New Roman"/>
          <w:sz w:val="24"/>
          <w:szCs w:val="24"/>
          <w:lang w:val="en-US"/>
        </w:rPr>
        <w:t>) yang menyatakan bahwa profit sharing terbukti berpengaruh positif terhadap kinerja financial perbankan syariah di Indonesia</w:t>
      </w:r>
      <w:r>
        <w:rPr>
          <w:rFonts w:ascii="Times New Roman" w:hAnsi="Times New Roman"/>
          <w:sz w:val="24"/>
          <w:szCs w:val="24"/>
          <w:lang w:val="en-US"/>
        </w:rPr>
        <w:t>.</w:t>
      </w:r>
    </w:p>
    <w:p w:rsidR="00FD3CE0" w:rsidRPr="005447AC" w:rsidRDefault="00FD3CE0" w:rsidP="00FD3CE0">
      <w:pPr>
        <w:pStyle w:val="ListParagraph"/>
        <w:numPr>
          <w:ilvl w:val="3"/>
          <w:numId w:val="6"/>
        </w:numPr>
        <w:spacing w:after="0" w:line="360" w:lineRule="auto"/>
        <w:ind w:left="357" w:hanging="357"/>
        <w:jc w:val="both"/>
        <w:rPr>
          <w:rFonts w:ascii="Times New Roman" w:hAnsi="Times New Roman"/>
          <w:sz w:val="24"/>
          <w:szCs w:val="24"/>
        </w:rPr>
      </w:pPr>
      <w:r>
        <w:rPr>
          <w:rFonts w:ascii="Times New Roman" w:hAnsi="Times New Roman"/>
          <w:sz w:val="24"/>
          <w:szCs w:val="24"/>
          <w:lang w:val="en-US"/>
        </w:rPr>
        <w:t>Zakat performance ratio</w:t>
      </w:r>
      <w:r w:rsidRPr="002206C5">
        <w:rPr>
          <w:rFonts w:ascii="Times New Roman" w:hAnsi="Times New Roman"/>
          <w:sz w:val="24"/>
          <w:szCs w:val="24"/>
        </w:rPr>
        <w:t xml:space="preserve"> berpengaruh positif</w:t>
      </w:r>
      <w:r>
        <w:rPr>
          <w:rFonts w:ascii="Times New Roman" w:hAnsi="Times New Roman"/>
          <w:sz w:val="24"/>
          <w:szCs w:val="24"/>
        </w:rPr>
        <w:t xml:space="preserve"> dan </w:t>
      </w:r>
      <w:r w:rsidRPr="002206C5">
        <w:rPr>
          <w:rFonts w:ascii="Times New Roman" w:hAnsi="Times New Roman"/>
          <w:sz w:val="24"/>
          <w:szCs w:val="24"/>
        </w:rPr>
        <w:t xml:space="preserve"> signifikan </w:t>
      </w:r>
      <w:r>
        <w:rPr>
          <w:rFonts w:ascii="Times New Roman" w:hAnsi="Times New Roman"/>
          <w:sz w:val="24"/>
          <w:szCs w:val="24"/>
          <w:lang w:val="en-US"/>
        </w:rPr>
        <w:t>Return on Asset (</w:t>
      </w:r>
      <w:r>
        <w:rPr>
          <w:rFonts w:ascii="Times New Roman" w:hAnsi="Times New Roman"/>
          <w:sz w:val="24"/>
          <w:szCs w:val="24"/>
        </w:rPr>
        <w:t>ROA</w:t>
      </w:r>
      <w:r w:rsidRPr="008B7CC9">
        <w:rPr>
          <w:rFonts w:ascii="Times New Roman" w:hAnsi="Times New Roman"/>
          <w:sz w:val="24"/>
          <w:szCs w:val="24"/>
          <w:lang w:val="en-US"/>
        </w:rPr>
        <w:t>)</w:t>
      </w:r>
      <w:r w:rsidRPr="008B7CC9">
        <w:rPr>
          <w:rFonts w:ascii="Times New Roman" w:hAnsi="Times New Roman"/>
          <w:sz w:val="24"/>
          <w:szCs w:val="24"/>
        </w:rPr>
        <w:t>. .</w:t>
      </w:r>
      <w:r w:rsidRPr="008B7CC9">
        <w:rPr>
          <w:rFonts w:ascii="Times New Roman" w:hAnsi="Times New Roman"/>
          <w:sz w:val="24"/>
          <w:szCs w:val="24"/>
          <w:lang w:val="en-US"/>
        </w:rPr>
        <w:t>Hasil penelitian ini juga sesuai dengan penelitian yang dila</w:t>
      </w:r>
      <w:r w:rsidR="00271F3D">
        <w:rPr>
          <w:rFonts w:ascii="Times New Roman" w:hAnsi="Times New Roman"/>
          <w:sz w:val="24"/>
          <w:szCs w:val="24"/>
          <w:lang w:val="en-US"/>
        </w:rPr>
        <w:t xml:space="preserve">kukan oleh  Maisaroh (2015) </w:t>
      </w:r>
      <w:r w:rsidRPr="008B7CC9">
        <w:rPr>
          <w:rFonts w:ascii="Times New Roman" w:hAnsi="Times New Roman"/>
          <w:sz w:val="24"/>
          <w:szCs w:val="24"/>
          <w:lang w:val="en-US"/>
        </w:rPr>
        <w:t xml:space="preserve">yang menyatakan bahwa ZPR berpengaruh positif dan signifikan terhadap ROA. </w:t>
      </w:r>
    </w:p>
    <w:p w:rsidR="00FD3CE0" w:rsidRPr="004A773A" w:rsidRDefault="00FD3CE0" w:rsidP="00FD3CE0">
      <w:pPr>
        <w:pStyle w:val="ListParagraph"/>
        <w:numPr>
          <w:ilvl w:val="3"/>
          <w:numId w:val="6"/>
        </w:numPr>
        <w:spacing w:after="0" w:line="360" w:lineRule="auto"/>
        <w:ind w:left="357" w:hanging="357"/>
        <w:jc w:val="both"/>
        <w:rPr>
          <w:rFonts w:ascii="Times New Roman" w:hAnsi="Times New Roman"/>
          <w:sz w:val="24"/>
          <w:szCs w:val="24"/>
        </w:rPr>
      </w:pPr>
      <w:r w:rsidRPr="005447AC">
        <w:rPr>
          <w:rFonts w:ascii="Times New Roman" w:hAnsi="Times New Roman"/>
          <w:sz w:val="24"/>
          <w:szCs w:val="24"/>
        </w:rPr>
        <w:t xml:space="preserve">Islamic income ratio berpengaruh positif dan </w:t>
      </w:r>
      <w:r w:rsidRPr="005447AC">
        <w:rPr>
          <w:rFonts w:ascii="Times New Roman" w:hAnsi="Times New Roman"/>
          <w:sz w:val="24"/>
          <w:szCs w:val="24"/>
          <w:lang w:val="en-US"/>
        </w:rPr>
        <w:t xml:space="preserve">tidak </w:t>
      </w:r>
      <w:r w:rsidRPr="005447AC">
        <w:rPr>
          <w:rFonts w:ascii="Times New Roman" w:hAnsi="Times New Roman"/>
          <w:sz w:val="24"/>
          <w:szCs w:val="24"/>
        </w:rPr>
        <w:t xml:space="preserve">signifikan terhadap </w:t>
      </w:r>
      <w:r w:rsidRPr="005447AC">
        <w:rPr>
          <w:rFonts w:ascii="Times New Roman" w:hAnsi="Times New Roman"/>
          <w:sz w:val="24"/>
          <w:szCs w:val="24"/>
          <w:lang w:val="en-US"/>
        </w:rPr>
        <w:t>Return on Asset (</w:t>
      </w:r>
      <w:r w:rsidRPr="005447AC">
        <w:rPr>
          <w:rFonts w:ascii="Times New Roman" w:hAnsi="Times New Roman"/>
          <w:sz w:val="24"/>
          <w:szCs w:val="24"/>
        </w:rPr>
        <w:t>ROA</w:t>
      </w:r>
      <w:r>
        <w:rPr>
          <w:rFonts w:ascii="Times New Roman" w:hAnsi="Times New Roman"/>
          <w:sz w:val="24"/>
          <w:szCs w:val="24"/>
          <w:lang w:val="en-US"/>
        </w:rPr>
        <w:t>)</w:t>
      </w:r>
      <w:r w:rsidRPr="005447AC">
        <w:rPr>
          <w:rFonts w:ascii="Times New Roman" w:hAnsi="Times New Roman"/>
          <w:sz w:val="24"/>
          <w:szCs w:val="24"/>
        </w:rPr>
        <w:t xml:space="preserve">. Hasil penelitian ini Hasil penelitian ini konsisten dengan penelitian </w:t>
      </w:r>
      <w:r w:rsidRPr="005447AC">
        <w:rPr>
          <w:rFonts w:ascii="Times New Roman" w:hAnsi="Times New Roman"/>
          <w:sz w:val="24"/>
          <w:szCs w:val="24"/>
          <w:lang w:val="en-US"/>
        </w:rPr>
        <w:t xml:space="preserve">Prabowo </w:t>
      </w:r>
      <w:r w:rsidRPr="005447AC">
        <w:rPr>
          <w:rFonts w:ascii="Times New Roman" w:hAnsi="Times New Roman"/>
          <w:sz w:val="24"/>
          <w:szCs w:val="24"/>
          <w:lang w:val="en-US"/>
        </w:rPr>
        <w:lastRenderedPageBreak/>
        <w:t>(2013) yang menyatakan bahwa Islamic Income Ratio tidak berpengaruh signifikan  terhadap kinerja pe</w:t>
      </w:r>
      <w:r>
        <w:rPr>
          <w:rFonts w:ascii="Times New Roman" w:hAnsi="Times New Roman"/>
          <w:sz w:val="24"/>
          <w:szCs w:val="24"/>
          <w:lang w:val="en-US"/>
        </w:rPr>
        <w:t>rbankan syariah.</w:t>
      </w:r>
    </w:p>
    <w:p w:rsidR="004A773A" w:rsidRPr="005447AC" w:rsidRDefault="004A773A" w:rsidP="00655F93">
      <w:pPr>
        <w:pStyle w:val="ListParagraph"/>
        <w:spacing w:after="0" w:line="360" w:lineRule="auto"/>
        <w:ind w:left="357"/>
        <w:jc w:val="both"/>
        <w:rPr>
          <w:rFonts w:ascii="Times New Roman" w:hAnsi="Times New Roman"/>
          <w:sz w:val="24"/>
          <w:szCs w:val="24"/>
        </w:rPr>
      </w:pPr>
    </w:p>
    <w:p w:rsidR="00F834FC" w:rsidRDefault="00F834FC" w:rsidP="0051623D">
      <w:pPr>
        <w:spacing w:after="0" w:line="360" w:lineRule="auto"/>
        <w:rPr>
          <w:rFonts w:ascii="Times New Roman" w:hAnsi="Times New Roman" w:cs="Times New Roman"/>
          <w:b/>
          <w:bCs/>
          <w:sz w:val="24"/>
          <w:szCs w:val="24"/>
        </w:rPr>
      </w:pPr>
    </w:p>
    <w:p w:rsidR="00F834FC" w:rsidRDefault="00F834FC" w:rsidP="00D7007D">
      <w:pPr>
        <w:spacing w:after="0" w:line="360" w:lineRule="auto"/>
        <w:jc w:val="center"/>
        <w:rPr>
          <w:rFonts w:ascii="Times New Roman" w:hAnsi="Times New Roman" w:cs="Times New Roman"/>
          <w:b/>
          <w:bCs/>
          <w:sz w:val="24"/>
          <w:szCs w:val="24"/>
        </w:rPr>
      </w:pPr>
    </w:p>
    <w:p w:rsidR="00D7007D" w:rsidRDefault="00D7007D" w:rsidP="00D7007D">
      <w:pPr>
        <w:spacing w:after="0" w:line="360" w:lineRule="auto"/>
        <w:jc w:val="center"/>
        <w:rPr>
          <w:rFonts w:ascii="Times New Roman" w:hAnsi="Times New Roman" w:cs="Times New Roman"/>
          <w:b/>
          <w:bCs/>
          <w:sz w:val="24"/>
          <w:szCs w:val="24"/>
        </w:rPr>
      </w:pPr>
      <w:r w:rsidRPr="00D22704">
        <w:rPr>
          <w:rFonts w:ascii="Times New Roman" w:hAnsi="Times New Roman" w:cs="Times New Roman"/>
          <w:b/>
          <w:bCs/>
          <w:sz w:val="24"/>
          <w:szCs w:val="24"/>
        </w:rPr>
        <w:t>Daftar Pustaka</w:t>
      </w:r>
    </w:p>
    <w:p w:rsidR="00D7007D" w:rsidRDefault="00D7007D" w:rsidP="00D7007D">
      <w:pPr>
        <w:spacing w:after="0" w:line="360" w:lineRule="auto"/>
        <w:jc w:val="center"/>
        <w:rPr>
          <w:rFonts w:ascii="Times New Roman" w:hAnsi="Times New Roman" w:cs="Times New Roman"/>
          <w:b/>
          <w:bCs/>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Falikhatun dan Assegaf. (2012). Bank Syariah Di Indonesia: Ketaatan Pada Prinsip-prinsip Syariah Dan Kesehatan Financial. Accounting and Management (CBAM).Vol.1 No.1 Desember 2012, 245-254.</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 xml:space="preserve">Gitman, L.J., Dan C.J.Zutter. (2011). </w:t>
      </w:r>
      <w:r w:rsidRPr="0076608D">
        <w:rPr>
          <w:rFonts w:ascii="Times New Roman" w:hAnsi="Times New Roman" w:cs="Times New Roman"/>
          <w:i/>
          <w:sz w:val="24"/>
          <w:szCs w:val="24"/>
        </w:rPr>
        <w:t>Principles of Managerial Finance</w:t>
      </w:r>
      <w:r>
        <w:rPr>
          <w:rFonts w:ascii="Times New Roman" w:hAnsi="Times New Roman" w:cs="Times New Roman"/>
          <w:sz w:val="24"/>
          <w:szCs w:val="24"/>
        </w:rPr>
        <w:t xml:space="preserve"> </w:t>
      </w:r>
      <w:r w:rsidRPr="0076608D">
        <w:rPr>
          <w:rFonts w:ascii="Times New Roman" w:hAnsi="Times New Roman" w:cs="Times New Roman"/>
          <w:i/>
          <w:sz w:val="24"/>
          <w:szCs w:val="24"/>
        </w:rPr>
        <w:t>13th Global Edition</w:t>
      </w:r>
      <w:r>
        <w:rPr>
          <w:rFonts w:ascii="Times New Roman" w:hAnsi="Times New Roman" w:cs="Times New Roman"/>
          <w:sz w:val="24"/>
          <w:szCs w:val="24"/>
        </w:rPr>
        <w:t>.US: Pearson</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Style w:val="Hyperlink"/>
          <w:rFonts w:ascii="Times New Roman" w:hAnsi="Times New Roman"/>
          <w:sz w:val="24"/>
          <w:szCs w:val="24"/>
        </w:rPr>
      </w:pPr>
      <w:r>
        <w:rPr>
          <w:rFonts w:ascii="Times New Roman" w:hAnsi="Times New Roman" w:cs="Times New Roman"/>
          <w:sz w:val="24"/>
          <w:szCs w:val="24"/>
        </w:rPr>
        <w:t>Hameed, Shaul et. Al. (2004).</w:t>
      </w:r>
      <w:r w:rsidRPr="002740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2E4B">
        <w:rPr>
          <w:rFonts w:ascii="Times New Roman" w:hAnsi="Times New Roman" w:cs="Times New Roman"/>
          <w:i/>
          <w:sz w:val="24"/>
          <w:szCs w:val="24"/>
        </w:rPr>
        <w:t>Alternative Disclosure and Performance Measures for Islamic Bank</w:t>
      </w:r>
      <w:r>
        <w:rPr>
          <w:rFonts w:ascii="Times New Roman" w:hAnsi="Times New Roman" w:cs="Times New Roman"/>
          <w:sz w:val="24"/>
          <w:szCs w:val="24"/>
        </w:rPr>
        <w:t xml:space="preserve">”. </w:t>
      </w:r>
      <w:hyperlink r:id="rId10" w:history="1">
        <w:r w:rsidRPr="00AC4D81">
          <w:rPr>
            <w:rStyle w:val="Hyperlink"/>
            <w:rFonts w:ascii="Times New Roman" w:hAnsi="Times New Roman"/>
            <w:sz w:val="24"/>
            <w:szCs w:val="24"/>
          </w:rPr>
          <w:t>www.iium.edu.my</w:t>
        </w:r>
      </w:hyperlink>
    </w:p>
    <w:p w:rsidR="004A060E" w:rsidRPr="004A060E" w:rsidRDefault="004A060E" w:rsidP="004A060E">
      <w:pPr>
        <w:spacing w:line="240" w:lineRule="auto"/>
        <w:contextualSpacing/>
        <w:jc w:val="both"/>
        <w:rPr>
          <w:rStyle w:val="Hyperlink"/>
          <w:rFonts w:ascii="Times New Roman" w:hAnsi="Times New Roman"/>
          <w:sz w:val="24"/>
          <w:szCs w:val="24"/>
          <w:lang w:val="en-US"/>
        </w:rPr>
      </w:pPr>
    </w:p>
    <w:p w:rsidR="00472D9F" w:rsidRDefault="004A060E" w:rsidP="00472D9F">
      <w:pPr>
        <w:spacing w:line="24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Hermawan</w:t>
      </w:r>
      <w:r w:rsidR="005D0CB6">
        <w:rPr>
          <w:rFonts w:ascii="Times New Roman" w:hAnsi="Times New Roman" w:cs="Times New Roman"/>
          <w:sz w:val="24"/>
          <w:szCs w:val="24"/>
          <w:lang w:val="en-US"/>
        </w:rPr>
        <w:t>, Sigit dan Wahyuaji, B. Maharis (2013). Analisis</w:t>
      </w:r>
      <w:r w:rsidR="00DA702E">
        <w:rPr>
          <w:rFonts w:ascii="Times New Roman" w:hAnsi="Times New Roman" w:cs="Times New Roman"/>
          <w:sz w:val="24"/>
          <w:szCs w:val="24"/>
          <w:lang w:val="en-US"/>
        </w:rPr>
        <w:t xml:space="preserve"> Pengaruh Intellectual Capital Terhadap Kemampulabaan Perusahaan Manufaktur Consumer Gooods</w:t>
      </w:r>
      <w:r w:rsidR="007D18EB">
        <w:rPr>
          <w:rFonts w:ascii="Times New Roman" w:hAnsi="Times New Roman" w:cs="Times New Roman"/>
          <w:sz w:val="24"/>
          <w:szCs w:val="24"/>
          <w:lang w:val="en-US"/>
        </w:rPr>
        <w:t>. Call For Paper: 2013: Bidang akuntansi. Pp. 271-282</w:t>
      </w:r>
    </w:p>
    <w:p w:rsidR="00C53B6F" w:rsidRPr="004A060E" w:rsidRDefault="00C53B6F" w:rsidP="00472D9F">
      <w:pPr>
        <w:spacing w:line="240" w:lineRule="auto"/>
        <w:ind w:left="709" w:hanging="709"/>
        <w:contextualSpacing/>
        <w:jc w:val="both"/>
        <w:rPr>
          <w:rFonts w:ascii="Times New Roman" w:hAnsi="Times New Roman" w:cs="Times New Roman"/>
          <w:sz w:val="24"/>
          <w:szCs w:val="24"/>
          <w:lang w:val="en-US"/>
        </w:rPr>
      </w:pPr>
    </w:p>
    <w:p w:rsidR="00472D9F" w:rsidRDefault="00472D9F" w:rsidP="00472D9F">
      <w:pPr>
        <w:spacing w:line="240" w:lineRule="auto"/>
        <w:ind w:left="709" w:hanging="709"/>
        <w:contextualSpacing/>
        <w:jc w:val="both"/>
        <w:rPr>
          <w:rStyle w:val="Hyperlink"/>
          <w:rFonts w:ascii="Times New Roman" w:hAnsi="Times New Roman"/>
          <w:sz w:val="24"/>
          <w:szCs w:val="24"/>
        </w:rPr>
      </w:pPr>
      <w:r>
        <w:rPr>
          <w:rFonts w:ascii="Times New Roman" w:hAnsi="Times New Roman" w:cs="Times New Roman"/>
          <w:sz w:val="24"/>
          <w:szCs w:val="24"/>
        </w:rPr>
        <w:t xml:space="preserve">Ibrahim et al. (2003). “ </w:t>
      </w:r>
      <w:r w:rsidRPr="00734742">
        <w:rPr>
          <w:rFonts w:ascii="Times New Roman" w:hAnsi="Times New Roman" w:cs="Times New Roman"/>
          <w:i/>
          <w:sz w:val="24"/>
          <w:szCs w:val="24"/>
        </w:rPr>
        <w:t>Alternative Disclosure and Performance Measures for Islamic Bank</w:t>
      </w:r>
      <w:r>
        <w:rPr>
          <w:rFonts w:ascii="Times New Roman" w:hAnsi="Times New Roman" w:cs="Times New Roman"/>
          <w:sz w:val="24"/>
          <w:szCs w:val="24"/>
        </w:rPr>
        <w:t xml:space="preserve">”. </w:t>
      </w:r>
      <w:hyperlink r:id="rId11" w:history="1">
        <w:r w:rsidRPr="00AC4D81">
          <w:rPr>
            <w:rStyle w:val="Hyperlink"/>
            <w:rFonts w:ascii="Times New Roman" w:hAnsi="Times New Roman"/>
            <w:sz w:val="24"/>
            <w:szCs w:val="24"/>
          </w:rPr>
          <w:t>www.iium.edu.my</w:t>
        </w:r>
      </w:hyperlink>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AC633C"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Kamath, G. Bharathi. (2015</w:t>
      </w:r>
      <w:r w:rsidR="00472D9F">
        <w:rPr>
          <w:rFonts w:ascii="Times New Roman" w:hAnsi="Times New Roman" w:cs="Times New Roman"/>
          <w:sz w:val="24"/>
          <w:szCs w:val="24"/>
        </w:rPr>
        <w:t xml:space="preserve">). </w:t>
      </w:r>
      <w:r w:rsidR="00472D9F" w:rsidRPr="00734742">
        <w:rPr>
          <w:rFonts w:ascii="Times New Roman" w:hAnsi="Times New Roman" w:cs="Times New Roman"/>
          <w:i/>
          <w:sz w:val="24"/>
          <w:szCs w:val="24"/>
        </w:rPr>
        <w:t>Impact of Intellectual Capital on Financial Performance and Market Valuation of Firms in India</w:t>
      </w:r>
      <w:r w:rsidR="00472D9F">
        <w:rPr>
          <w:rFonts w:ascii="Times New Roman" w:hAnsi="Times New Roman" w:cs="Times New Roman"/>
          <w:sz w:val="24"/>
          <w:szCs w:val="24"/>
        </w:rPr>
        <w:t>. International Letters of Social and Humanistic Sciences. ISSN:2300-2697, Vol.48,pp 107-122.</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Kartika, Martha dan Hatane E. Saarce. (2013). Pengaruh Intellectual Capital Pada Profitabilitas Perusahaan Perbankan Yang Terdaftar Di Bursa Efek Indonesia Pada Tahun 2007-2011. Business Accounting Review, Vol 1 No.2, pp 14-25.</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Keown,A.J., J.D. Martin dan D.F. Scott. (2008).  Manajemen Keuangan : Prinsip dan Penerapan Edisi 10. Diterjemahkan oleh M.P. Widodo. Indonesia: PT. Indeks.</w:t>
      </w:r>
    </w:p>
    <w:p w:rsidR="009D0048" w:rsidRDefault="009D0048" w:rsidP="00472D9F">
      <w:pPr>
        <w:spacing w:line="240" w:lineRule="auto"/>
        <w:ind w:left="709" w:hanging="709"/>
        <w:contextualSpacing/>
        <w:jc w:val="both"/>
        <w:rPr>
          <w:rFonts w:ascii="Times New Roman" w:hAnsi="Times New Roman" w:cs="Times New Roman"/>
          <w:sz w:val="24"/>
          <w:szCs w:val="24"/>
        </w:rPr>
      </w:pPr>
    </w:p>
    <w:p w:rsidR="009D0048" w:rsidRDefault="009D0048" w:rsidP="009D0048">
      <w:pPr>
        <w:spacing w:line="24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Maisaroh, Siti. (2015). Pengaruh Intellectual Capital dan Islamicity Performance Index terhadap Profitabilitas Perbankan Syariah Di Indonesia. Tesis Universitas Islam Negeri Maulana Malik Ibrahim.</w:t>
      </w:r>
    </w:p>
    <w:p w:rsidR="0021233F" w:rsidRDefault="0021233F" w:rsidP="009D0048">
      <w:pPr>
        <w:spacing w:line="240" w:lineRule="auto"/>
        <w:ind w:left="709" w:hanging="709"/>
        <w:contextualSpacing/>
        <w:jc w:val="both"/>
        <w:rPr>
          <w:rFonts w:ascii="Times New Roman" w:hAnsi="Times New Roman" w:cs="Times New Roman"/>
          <w:sz w:val="24"/>
          <w:szCs w:val="24"/>
          <w:lang w:val="en-US"/>
        </w:rPr>
      </w:pPr>
    </w:p>
    <w:p w:rsidR="00CB73DB" w:rsidRDefault="00CB73DB" w:rsidP="009D0048">
      <w:pPr>
        <w:spacing w:line="24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Motilewa, Bolanle D., O.A.Onakoya</w:t>
      </w:r>
      <w:r w:rsidR="002540A4">
        <w:rPr>
          <w:rFonts w:ascii="Times New Roman" w:hAnsi="Times New Roman" w:cs="Times New Roman"/>
          <w:sz w:val="24"/>
          <w:szCs w:val="24"/>
          <w:lang w:val="en-US"/>
        </w:rPr>
        <w:t>, dan A.O. Oke. (2015). ICT and Gender Specific Challenge Faced by Female</w:t>
      </w:r>
      <w:r w:rsidR="00610971">
        <w:rPr>
          <w:rFonts w:ascii="Times New Roman" w:hAnsi="Times New Roman" w:cs="Times New Roman"/>
          <w:sz w:val="24"/>
          <w:szCs w:val="24"/>
          <w:lang w:val="en-US"/>
        </w:rPr>
        <w:t xml:space="preserve"> Enterpreneurs in Nigeria. International Journal Of </w:t>
      </w:r>
      <w:r w:rsidR="00625A8E">
        <w:rPr>
          <w:rFonts w:ascii="Times New Roman" w:hAnsi="Times New Roman" w:cs="Times New Roman"/>
          <w:sz w:val="24"/>
          <w:szCs w:val="24"/>
          <w:lang w:val="en-US"/>
        </w:rPr>
        <w:t xml:space="preserve"> Business and Social Sciences. Vol 6</w:t>
      </w:r>
      <w:r w:rsidR="00077B05">
        <w:rPr>
          <w:rFonts w:ascii="Times New Roman" w:hAnsi="Times New Roman" w:cs="Times New Roman"/>
          <w:sz w:val="24"/>
          <w:szCs w:val="24"/>
          <w:lang w:val="en-US"/>
        </w:rPr>
        <w:t>., No.3., hh. 97-105.</w:t>
      </w:r>
    </w:p>
    <w:p w:rsidR="001877DC" w:rsidRDefault="001877DC" w:rsidP="009D0048">
      <w:pPr>
        <w:spacing w:line="240" w:lineRule="auto"/>
        <w:ind w:left="709" w:hanging="709"/>
        <w:contextualSpacing/>
        <w:jc w:val="both"/>
        <w:rPr>
          <w:rFonts w:ascii="Times New Roman" w:hAnsi="Times New Roman" w:cs="Times New Roman"/>
          <w:sz w:val="24"/>
          <w:szCs w:val="24"/>
          <w:lang w:val="en-US"/>
        </w:rPr>
      </w:pPr>
    </w:p>
    <w:p w:rsidR="001877DC" w:rsidRPr="009D0048" w:rsidRDefault="001877DC" w:rsidP="001877DC">
      <w:pPr>
        <w:spacing w:line="24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Najibullah, syed. (2005), “ An Empirical Investigation of the relationship between intellectual capital and firm” market value and financial performance: in Context of Commercial Bank in Bangladesh. School of Business Independent University, Bangladesh.</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lastRenderedPageBreak/>
        <w:t>Prabowo, Sandri. (2013). Pengaruh Kepatuhan Prinsip-prinsip Syariah Terhadap Kinerja Sosial Pada Perbankan Syariah Di Indonesia.</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Prasetiyo, Luhur. (2014). Corporate Social Responsibility Bank Syariah Di Indonesia. Kodefikasia, Vol.8, No.1</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Style w:val="Hyperlink"/>
          <w:rFonts w:ascii="Times New Roman" w:hAnsi="Times New Roman"/>
          <w:sz w:val="24"/>
          <w:szCs w:val="24"/>
        </w:rPr>
      </w:pPr>
      <w:r>
        <w:rPr>
          <w:rFonts w:ascii="Times New Roman" w:hAnsi="Times New Roman" w:cs="Times New Roman"/>
          <w:sz w:val="24"/>
          <w:szCs w:val="24"/>
        </w:rPr>
        <w:t>Pulic, A (1998). “</w:t>
      </w:r>
      <w:r w:rsidRPr="00734742">
        <w:rPr>
          <w:rFonts w:ascii="Times New Roman" w:hAnsi="Times New Roman" w:cs="Times New Roman"/>
          <w:i/>
          <w:sz w:val="24"/>
          <w:szCs w:val="24"/>
        </w:rPr>
        <w:t>Measuring The Performance of Intellectual Potential in Knowledge Economy</w:t>
      </w:r>
      <w:r>
        <w:rPr>
          <w:rFonts w:ascii="Times New Roman" w:hAnsi="Times New Roman" w:cs="Times New Roman"/>
          <w:sz w:val="24"/>
          <w:szCs w:val="24"/>
        </w:rPr>
        <w:t xml:space="preserve">”. Available online at: </w:t>
      </w:r>
      <w:hyperlink r:id="rId12" w:history="1">
        <w:r w:rsidRPr="00AC4D81">
          <w:rPr>
            <w:rStyle w:val="Hyperlink"/>
            <w:rFonts w:ascii="Times New Roman" w:hAnsi="Times New Roman"/>
            <w:sz w:val="24"/>
            <w:szCs w:val="24"/>
          </w:rPr>
          <w:t>www.vaic-on.net</w:t>
        </w:r>
      </w:hyperlink>
    </w:p>
    <w:p w:rsidR="00472D9F" w:rsidRDefault="00472D9F" w:rsidP="00472D9F">
      <w:pPr>
        <w:spacing w:line="240" w:lineRule="auto"/>
        <w:ind w:left="709" w:hanging="709"/>
        <w:contextualSpacing/>
        <w:jc w:val="both"/>
        <w:rPr>
          <w:rFonts w:ascii="Times New Roman" w:hAnsi="Times New Roman" w:cs="Times New Roman"/>
          <w:sz w:val="24"/>
          <w:szCs w:val="24"/>
        </w:rPr>
      </w:pPr>
    </w:p>
    <w:p w:rsidR="008110AB" w:rsidRPr="008110AB" w:rsidRDefault="008110AB" w:rsidP="008110AB">
      <w:pPr>
        <w:spacing w:line="240" w:lineRule="auto"/>
        <w:contextualSpacing/>
        <w:jc w:val="both"/>
        <w:rPr>
          <w:rStyle w:val="Hyperlink"/>
          <w:rFonts w:ascii="Times New Roman" w:hAnsi="Times New Roman"/>
          <w:color w:val="auto"/>
          <w:sz w:val="24"/>
          <w:szCs w:val="24"/>
          <w:u w:val="none"/>
          <w:lang w:val="en-US"/>
        </w:rPr>
      </w:pPr>
      <w:r w:rsidRPr="008110AB">
        <w:rPr>
          <w:rStyle w:val="Hyperlink"/>
          <w:rFonts w:ascii="Times New Roman" w:hAnsi="Times New Roman"/>
          <w:color w:val="auto"/>
          <w:sz w:val="24"/>
          <w:szCs w:val="24"/>
          <w:u w:val="none"/>
          <w:lang w:val="en-US"/>
        </w:rPr>
        <w:t>Rambe, Prima Apriliani. (2012). Pengaruh Intellectual Capital  terhadap ROA Pada Bank Negara Indonesia dan Muamalat. JEMI, Vol.3, No. 2, Desember.</w:t>
      </w:r>
    </w:p>
    <w:p w:rsidR="008110AB" w:rsidRPr="008110AB" w:rsidRDefault="008110AB"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Sangkala. (2006). Intellectual Capital Management: Strategi Baru Membangun Daya Saing Perusahaan. Jakarta: YAPENSI.</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Sawarjuwono, Tjiptohadi dan Agustine P. (2003). Intellectual Capital: Perlakuan, Pengukuran Dan Pelaporan (Sebuah Library Research). Jurnal Akuntansi dan Keuangan, Vol.5, No.1, hal.35-57.</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 xml:space="preserve">Solikhah et.al. (2010). Implikasi </w:t>
      </w:r>
      <w:r w:rsidRPr="00E927DB">
        <w:rPr>
          <w:rFonts w:ascii="Times New Roman" w:hAnsi="Times New Roman" w:cs="Times New Roman"/>
          <w:i/>
          <w:sz w:val="24"/>
          <w:szCs w:val="24"/>
        </w:rPr>
        <w:t>Intellectual Capital</w:t>
      </w:r>
      <w:r>
        <w:rPr>
          <w:rFonts w:ascii="Times New Roman" w:hAnsi="Times New Roman" w:cs="Times New Roman"/>
          <w:sz w:val="24"/>
          <w:szCs w:val="24"/>
        </w:rPr>
        <w:t xml:space="preserve"> terhadap </w:t>
      </w:r>
      <w:r w:rsidRPr="00E927DB">
        <w:rPr>
          <w:rFonts w:ascii="Times New Roman" w:hAnsi="Times New Roman" w:cs="Times New Roman"/>
          <w:i/>
          <w:sz w:val="24"/>
          <w:szCs w:val="24"/>
        </w:rPr>
        <w:t>Financial Performance, Growth</w:t>
      </w:r>
      <w:r>
        <w:rPr>
          <w:rFonts w:ascii="Times New Roman" w:hAnsi="Times New Roman" w:cs="Times New Roman"/>
          <w:sz w:val="24"/>
          <w:szCs w:val="24"/>
        </w:rPr>
        <w:t xml:space="preserve"> dan </w:t>
      </w:r>
      <w:r w:rsidRPr="00E927DB">
        <w:rPr>
          <w:rFonts w:ascii="Times New Roman" w:hAnsi="Times New Roman" w:cs="Times New Roman"/>
          <w:i/>
          <w:sz w:val="24"/>
          <w:szCs w:val="24"/>
        </w:rPr>
        <w:t>Market Value</w:t>
      </w:r>
      <w:r>
        <w:rPr>
          <w:rFonts w:ascii="Times New Roman" w:hAnsi="Times New Roman" w:cs="Times New Roman"/>
          <w:sz w:val="24"/>
          <w:szCs w:val="24"/>
        </w:rPr>
        <w:t xml:space="preserve">: studi Empris dengan Pendekatan </w:t>
      </w:r>
      <w:r w:rsidRPr="00E927DB">
        <w:rPr>
          <w:rFonts w:ascii="Times New Roman" w:hAnsi="Times New Roman" w:cs="Times New Roman"/>
          <w:i/>
          <w:sz w:val="24"/>
          <w:szCs w:val="24"/>
        </w:rPr>
        <w:t>Simplisitic Specification</w:t>
      </w:r>
      <w:r>
        <w:rPr>
          <w:rFonts w:ascii="Times New Roman" w:hAnsi="Times New Roman" w:cs="Times New Roman"/>
          <w:sz w:val="24"/>
          <w:szCs w:val="24"/>
        </w:rPr>
        <w:t>. Simposium Nasional Akuntansi XIII (SNA XIII), Purwokerto:13-15 Oktober 2010.</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Suyanto, M (2006). Pengaruh Pelaksanaan Prinsip Syariah Terhadap Kinerja dan Kesejahteraan Masyarakat dan Lingkungan Kegiatan Bank Syariah Di Indonesia. OPTIMAL, Vol 4, No.1, hal 23-49.</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Default="00472D9F" w:rsidP="00472D9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Ulum, Ihyaul et.al. (2008). Intellectual Capital Dan Kinerja Keuangan Perusahaaan: Suatu Analisis Dengan Pendekatan Partial Least Squares. Simposium Nasional Akuntansi XI Pontianak.</w:t>
      </w:r>
    </w:p>
    <w:p w:rsidR="00472D9F" w:rsidRDefault="00472D9F" w:rsidP="00472D9F">
      <w:pPr>
        <w:spacing w:line="240" w:lineRule="auto"/>
        <w:ind w:left="709" w:hanging="709"/>
        <w:contextualSpacing/>
        <w:jc w:val="both"/>
        <w:rPr>
          <w:rFonts w:ascii="Times New Roman" w:hAnsi="Times New Roman" w:cs="Times New Roman"/>
          <w:sz w:val="24"/>
          <w:szCs w:val="24"/>
        </w:rPr>
      </w:pPr>
    </w:p>
    <w:p w:rsidR="00472D9F" w:rsidRPr="00814262" w:rsidRDefault="00472D9F" w:rsidP="00472D9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Ulum, Ihyaul. (2009). Intellectual Capital. Yogyakarta: Graha Ilmu.</w:t>
      </w:r>
    </w:p>
    <w:p w:rsidR="00472D9F" w:rsidRDefault="00472D9F" w:rsidP="00472D9F">
      <w:pPr>
        <w:spacing w:after="0" w:line="240" w:lineRule="auto"/>
        <w:jc w:val="both"/>
        <w:rPr>
          <w:rFonts w:ascii="Times New Roman" w:hAnsi="Times New Roman" w:cs="Times New Roman"/>
          <w:sz w:val="24"/>
          <w:szCs w:val="24"/>
        </w:rPr>
      </w:pPr>
    </w:p>
    <w:p w:rsidR="00B24D9F" w:rsidRDefault="00B24D9F" w:rsidP="00472D9F">
      <w:pPr>
        <w:pStyle w:val="Default"/>
        <w:spacing w:line="360" w:lineRule="auto"/>
        <w:ind w:left="567" w:hanging="567"/>
        <w:jc w:val="both"/>
      </w:pPr>
    </w:p>
    <w:sectPr w:rsidR="00B24D9F" w:rsidSect="00F951D3">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4F" w:rsidRDefault="0029744F" w:rsidP="008C4081">
      <w:pPr>
        <w:spacing w:after="0" w:line="240" w:lineRule="auto"/>
      </w:pPr>
      <w:r>
        <w:separator/>
      </w:r>
    </w:p>
  </w:endnote>
  <w:endnote w:type="continuationSeparator" w:id="0">
    <w:p w:rsidR="0029744F" w:rsidRDefault="0029744F" w:rsidP="008C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96360"/>
      <w:docPartObj>
        <w:docPartGallery w:val="Page Numbers (Bottom of Page)"/>
        <w:docPartUnique/>
      </w:docPartObj>
    </w:sdtPr>
    <w:sdtEndPr>
      <w:rPr>
        <w:noProof/>
      </w:rPr>
    </w:sdtEndPr>
    <w:sdtContent>
      <w:p w:rsidR="00F834FC" w:rsidRDefault="00F834FC">
        <w:pPr>
          <w:pStyle w:val="Footer"/>
          <w:jc w:val="right"/>
        </w:pPr>
        <w:r>
          <w:fldChar w:fldCharType="begin"/>
        </w:r>
        <w:r>
          <w:instrText xml:space="preserve"> PAGE   \* MERGEFORMAT </w:instrText>
        </w:r>
        <w:r>
          <w:fldChar w:fldCharType="separate"/>
        </w:r>
        <w:r w:rsidR="000A76AA">
          <w:rPr>
            <w:noProof/>
          </w:rPr>
          <w:t>2</w:t>
        </w:r>
        <w:r>
          <w:rPr>
            <w:noProof/>
          </w:rPr>
          <w:fldChar w:fldCharType="end"/>
        </w:r>
      </w:p>
    </w:sdtContent>
  </w:sdt>
  <w:p w:rsidR="00F834FC" w:rsidRDefault="00F83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4F" w:rsidRDefault="0029744F" w:rsidP="008C4081">
      <w:pPr>
        <w:spacing w:after="0" w:line="240" w:lineRule="auto"/>
      </w:pPr>
      <w:r>
        <w:separator/>
      </w:r>
    </w:p>
  </w:footnote>
  <w:footnote w:type="continuationSeparator" w:id="0">
    <w:p w:rsidR="0029744F" w:rsidRDefault="0029744F" w:rsidP="008C4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E05"/>
    <w:multiLevelType w:val="hybridMultilevel"/>
    <w:tmpl w:val="26DAF966"/>
    <w:lvl w:ilvl="0" w:tplc="82AC8380">
      <w:start w:val="1"/>
      <w:numFmt w:val="upperLetter"/>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B034D0"/>
    <w:multiLevelType w:val="hybridMultilevel"/>
    <w:tmpl w:val="CF6E3548"/>
    <w:lvl w:ilvl="0" w:tplc="437AECA4">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7A04BB"/>
    <w:multiLevelType w:val="hybridMultilevel"/>
    <w:tmpl w:val="E94004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51D72B1"/>
    <w:multiLevelType w:val="hybridMultilevel"/>
    <w:tmpl w:val="3B38584C"/>
    <w:lvl w:ilvl="0" w:tplc="B6F8BBDE">
      <w:start w:val="1"/>
      <w:numFmt w:val="upperLetter"/>
      <w:lvlText w:val="%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87A7BE7"/>
    <w:multiLevelType w:val="hybridMultilevel"/>
    <w:tmpl w:val="41E6A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F4E22"/>
    <w:multiLevelType w:val="hybridMultilevel"/>
    <w:tmpl w:val="370AF34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E12181E"/>
    <w:multiLevelType w:val="hybridMultilevel"/>
    <w:tmpl w:val="06487846"/>
    <w:lvl w:ilvl="0" w:tplc="75408590">
      <w:start w:val="1"/>
      <w:numFmt w:val="decimal"/>
      <w:lvlText w:val="%1."/>
      <w:lvlJc w:val="left"/>
      <w:pPr>
        <w:ind w:left="360" w:hanging="360"/>
      </w:pPr>
      <w:rPr>
        <w:rFonts w:asciiTheme="majorBidi" w:eastAsiaTheme="minorHAnsi"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1070C9B"/>
    <w:multiLevelType w:val="hybridMultilevel"/>
    <w:tmpl w:val="06487372"/>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1D0ABD"/>
    <w:multiLevelType w:val="hybridMultilevel"/>
    <w:tmpl w:val="06FC6E1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9622C93"/>
    <w:multiLevelType w:val="hybridMultilevel"/>
    <w:tmpl w:val="565EE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6B7F85"/>
    <w:multiLevelType w:val="hybridMultilevel"/>
    <w:tmpl w:val="49E67E62"/>
    <w:lvl w:ilvl="0" w:tplc="CBBED94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23E0775"/>
    <w:multiLevelType w:val="hybridMultilevel"/>
    <w:tmpl w:val="39F4AD3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2BAB5F6">
      <w:start w:val="1"/>
      <w:numFmt w:val="decimal"/>
      <w:lvlText w:val="%4."/>
      <w:lvlJc w:val="left"/>
      <w:pPr>
        <w:ind w:left="36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5B6275"/>
    <w:multiLevelType w:val="hybridMultilevel"/>
    <w:tmpl w:val="A4B2DAE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6D802557"/>
    <w:multiLevelType w:val="hybridMultilevel"/>
    <w:tmpl w:val="66E4A8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44C4DB4"/>
    <w:multiLevelType w:val="hybridMultilevel"/>
    <w:tmpl w:val="5DCE3D10"/>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60"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5">
    <w:nsid w:val="77850371"/>
    <w:multiLevelType w:val="hybridMultilevel"/>
    <w:tmpl w:val="37AAEEF6"/>
    <w:lvl w:ilvl="0" w:tplc="6E0E9AB8">
      <w:start w:val="1"/>
      <w:numFmt w:val="decimal"/>
      <w:lvlText w:val="%1."/>
      <w:lvlJc w:val="left"/>
      <w:pPr>
        <w:ind w:left="360" w:hanging="360"/>
      </w:pPr>
      <w:rPr>
        <w:rFonts w:ascii="Times New Roman" w:eastAsia="Calibri" w:hAnsi="Times New Roman" w:cs="Times New Roman" w:hint="default"/>
      </w:rPr>
    </w:lvl>
    <w:lvl w:ilvl="1" w:tplc="0186D912">
      <w:start w:val="1"/>
      <w:numFmt w:val="lowerLetter"/>
      <w:lvlText w:val="%2."/>
      <w:lvlJc w:val="left"/>
      <w:pPr>
        <w:ind w:left="360" w:hanging="360"/>
      </w:pPr>
      <w:rPr>
        <w:rFonts w:ascii="Times New Roman" w:eastAsia="Calibri" w:hAnsi="Times New Roman" w:cs="Times New Roman"/>
      </w:rPr>
    </w:lvl>
    <w:lvl w:ilvl="2" w:tplc="34EA67B6">
      <w:start w:val="8"/>
      <w:numFmt w:val="upperLetter"/>
      <w:lvlText w:val="%3."/>
      <w:lvlJc w:val="left"/>
      <w:pPr>
        <w:ind w:left="360" w:hanging="360"/>
      </w:pPr>
      <w:rPr>
        <w:rFonts w:hint="default"/>
      </w:rPr>
    </w:lvl>
    <w:lvl w:ilvl="3" w:tplc="EE2A683E">
      <w:start w:val="4"/>
      <w:numFmt w:val="upperRoman"/>
      <w:lvlText w:val="%4."/>
      <w:lvlJc w:val="left"/>
      <w:pPr>
        <w:ind w:left="720" w:hanging="72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7D4B7B18"/>
    <w:multiLevelType w:val="hybridMultilevel"/>
    <w:tmpl w:val="004A67F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5"/>
  </w:num>
  <w:num w:numId="2">
    <w:abstractNumId w:val="5"/>
  </w:num>
  <w:num w:numId="3">
    <w:abstractNumId w:val="13"/>
  </w:num>
  <w:num w:numId="4">
    <w:abstractNumId w:val="12"/>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6"/>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6"/>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7D"/>
    <w:rsid w:val="00004DA9"/>
    <w:rsid w:val="00042C41"/>
    <w:rsid w:val="00043900"/>
    <w:rsid w:val="000508B4"/>
    <w:rsid w:val="00073A40"/>
    <w:rsid w:val="00077B05"/>
    <w:rsid w:val="000853F9"/>
    <w:rsid w:val="0008781E"/>
    <w:rsid w:val="000A76AA"/>
    <w:rsid w:val="000C16C6"/>
    <w:rsid w:val="00130439"/>
    <w:rsid w:val="001347EF"/>
    <w:rsid w:val="0013485A"/>
    <w:rsid w:val="001352B9"/>
    <w:rsid w:val="00164BF5"/>
    <w:rsid w:val="00173DD2"/>
    <w:rsid w:val="001877DC"/>
    <w:rsid w:val="00190905"/>
    <w:rsid w:val="0019605F"/>
    <w:rsid w:val="001A3E2C"/>
    <w:rsid w:val="001B3528"/>
    <w:rsid w:val="001B6801"/>
    <w:rsid w:val="001E19A6"/>
    <w:rsid w:val="001F2485"/>
    <w:rsid w:val="001F6915"/>
    <w:rsid w:val="00204C15"/>
    <w:rsid w:val="00205F9E"/>
    <w:rsid w:val="0020675A"/>
    <w:rsid w:val="0021233F"/>
    <w:rsid w:val="00247424"/>
    <w:rsid w:val="002540A4"/>
    <w:rsid w:val="00262B70"/>
    <w:rsid w:val="00271F3D"/>
    <w:rsid w:val="002738B9"/>
    <w:rsid w:val="002804D5"/>
    <w:rsid w:val="00294C57"/>
    <w:rsid w:val="0029744F"/>
    <w:rsid w:val="002A0317"/>
    <w:rsid w:val="002A0B09"/>
    <w:rsid w:val="002A30BF"/>
    <w:rsid w:val="003324AF"/>
    <w:rsid w:val="0039678E"/>
    <w:rsid w:val="003A3987"/>
    <w:rsid w:val="003B496C"/>
    <w:rsid w:val="003C0358"/>
    <w:rsid w:val="003D02CA"/>
    <w:rsid w:val="003D641D"/>
    <w:rsid w:val="003F2C02"/>
    <w:rsid w:val="004037D1"/>
    <w:rsid w:val="00407E5B"/>
    <w:rsid w:val="00411D11"/>
    <w:rsid w:val="00415357"/>
    <w:rsid w:val="004212F0"/>
    <w:rsid w:val="00435B54"/>
    <w:rsid w:val="004465CA"/>
    <w:rsid w:val="00460C82"/>
    <w:rsid w:val="004629E2"/>
    <w:rsid w:val="00472D9F"/>
    <w:rsid w:val="0048669B"/>
    <w:rsid w:val="004A04C6"/>
    <w:rsid w:val="004A060E"/>
    <w:rsid w:val="004A773A"/>
    <w:rsid w:val="004F0677"/>
    <w:rsid w:val="004F6ADF"/>
    <w:rsid w:val="0051623D"/>
    <w:rsid w:val="005177DF"/>
    <w:rsid w:val="00540361"/>
    <w:rsid w:val="00540C05"/>
    <w:rsid w:val="0055606B"/>
    <w:rsid w:val="00562F28"/>
    <w:rsid w:val="00574B82"/>
    <w:rsid w:val="005951C1"/>
    <w:rsid w:val="005C3C9C"/>
    <w:rsid w:val="005C7AE6"/>
    <w:rsid w:val="005D0CB6"/>
    <w:rsid w:val="005E50A5"/>
    <w:rsid w:val="006055AE"/>
    <w:rsid w:val="00607ACE"/>
    <w:rsid w:val="00610971"/>
    <w:rsid w:val="006139D4"/>
    <w:rsid w:val="00614AC4"/>
    <w:rsid w:val="00625A8E"/>
    <w:rsid w:val="00633C61"/>
    <w:rsid w:val="00646282"/>
    <w:rsid w:val="00655F93"/>
    <w:rsid w:val="006632C9"/>
    <w:rsid w:val="00684784"/>
    <w:rsid w:val="00684CEF"/>
    <w:rsid w:val="00685642"/>
    <w:rsid w:val="006972E0"/>
    <w:rsid w:val="006B442F"/>
    <w:rsid w:val="006B53E6"/>
    <w:rsid w:val="006C7590"/>
    <w:rsid w:val="006D351A"/>
    <w:rsid w:val="006D6064"/>
    <w:rsid w:val="006E7013"/>
    <w:rsid w:val="006F2B9F"/>
    <w:rsid w:val="00711BBE"/>
    <w:rsid w:val="00721599"/>
    <w:rsid w:val="00725F5E"/>
    <w:rsid w:val="00727201"/>
    <w:rsid w:val="00756749"/>
    <w:rsid w:val="0076344B"/>
    <w:rsid w:val="00767527"/>
    <w:rsid w:val="00775B0D"/>
    <w:rsid w:val="00776637"/>
    <w:rsid w:val="00776C80"/>
    <w:rsid w:val="00780E46"/>
    <w:rsid w:val="00782383"/>
    <w:rsid w:val="0078688D"/>
    <w:rsid w:val="00792099"/>
    <w:rsid w:val="00797DA1"/>
    <w:rsid w:val="007A0316"/>
    <w:rsid w:val="007A5BE1"/>
    <w:rsid w:val="007A742C"/>
    <w:rsid w:val="007D18EB"/>
    <w:rsid w:val="007D542D"/>
    <w:rsid w:val="007E02E7"/>
    <w:rsid w:val="007E1F65"/>
    <w:rsid w:val="00806E66"/>
    <w:rsid w:val="008110AB"/>
    <w:rsid w:val="008278EF"/>
    <w:rsid w:val="00831DEA"/>
    <w:rsid w:val="008517F2"/>
    <w:rsid w:val="00864C99"/>
    <w:rsid w:val="00866000"/>
    <w:rsid w:val="00871C38"/>
    <w:rsid w:val="00886795"/>
    <w:rsid w:val="008B538B"/>
    <w:rsid w:val="008C3CB0"/>
    <w:rsid w:val="008C4081"/>
    <w:rsid w:val="008D6543"/>
    <w:rsid w:val="008E0227"/>
    <w:rsid w:val="008E79FA"/>
    <w:rsid w:val="00904B49"/>
    <w:rsid w:val="0090612D"/>
    <w:rsid w:val="009172F7"/>
    <w:rsid w:val="00924FC6"/>
    <w:rsid w:val="00930283"/>
    <w:rsid w:val="00973633"/>
    <w:rsid w:val="009835F4"/>
    <w:rsid w:val="00985960"/>
    <w:rsid w:val="00993052"/>
    <w:rsid w:val="009B36ED"/>
    <w:rsid w:val="009C0ED2"/>
    <w:rsid w:val="009D0048"/>
    <w:rsid w:val="009F6614"/>
    <w:rsid w:val="00A00E4A"/>
    <w:rsid w:val="00A07ADC"/>
    <w:rsid w:val="00A11141"/>
    <w:rsid w:val="00A267EE"/>
    <w:rsid w:val="00A5107A"/>
    <w:rsid w:val="00A51C48"/>
    <w:rsid w:val="00A80A3D"/>
    <w:rsid w:val="00A94570"/>
    <w:rsid w:val="00A961E8"/>
    <w:rsid w:val="00AA585A"/>
    <w:rsid w:val="00AA79EE"/>
    <w:rsid w:val="00AB237E"/>
    <w:rsid w:val="00AC633C"/>
    <w:rsid w:val="00AD61A4"/>
    <w:rsid w:val="00B0223F"/>
    <w:rsid w:val="00B03B27"/>
    <w:rsid w:val="00B22363"/>
    <w:rsid w:val="00B22F1D"/>
    <w:rsid w:val="00B24D9F"/>
    <w:rsid w:val="00B52D37"/>
    <w:rsid w:val="00B71AF7"/>
    <w:rsid w:val="00B7709A"/>
    <w:rsid w:val="00BA5A17"/>
    <w:rsid w:val="00BB1F93"/>
    <w:rsid w:val="00BC288B"/>
    <w:rsid w:val="00BF06F4"/>
    <w:rsid w:val="00C13127"/>
    <w:rsid w:val="00C32857"/>
    <w:rsid w:val="00C358CD"/>
    <w:rsid w:val="00C40413"/>
    <w:rsid w:val="00C53B6F"/>
    <w:rsid w:val="00C73C9B"/>
    <w:rsid w:val="00C75DCC"/>
    <w:rsid w:val="00C80D7F"/>
    <w:rsid w:val="00C934B4"/>
    <w:rsid w:val="00CA292E"/>
    <w:rsid w:val="00CA5838"/>
    <w:rsid w:val="00CA6085"/>
    <w:rsid w:val="00CB6C82"/>
    <w:rsid w:val="00CB739F"/>
    <w:rsid w:val="00CB73DB"/>
    <w:rsid w:val="00CC3585"/>
    <w:rsid w:val="00CD4B44"/>
    <w:rsid w:val="00CD6766"/>
    <w:rsid w:val="00CE5F66"/>
    <w:rsid w:val="00CE69FC"/>
    <w:rsid w:val="00CF2B5D"/>
    <w:rsid w:val="00D102CB"/>
    <w:rsid w:val="00D11008"/>
    <w:rsid w:val="00D11AC8"/>
    <w:rsid w:val="00D22862"/>
    <w:rsid w:val="00D25157"/>
    <w:rsid w:val="00D36E20"/>
    <w:rsid w:val="00D4103B"/>
    <w:rsid w:val="00D4674D"/>
    <w:rsid w:val="00D47B99"/>
    <w:rsid w:val="00D628B3"/>
    <w:rsid w:val="00D7007D"/>
    <w:rsid w:val="00D8461A"/>
    <w:rsid w:val="00D9193F"/>
    <w:rsid w:val="00DA249D"/>
    <w:rsid w:val="00DA702E"/>
    <w:rsid w:val="00DB27D9"/>
    <w:rsid w:val="00DB685F"/>
    <w:rsid w:val="00DC3396"/>
    <w:rsid w:val="00DD7753"/>
    <w:rsid w:val="00E12163"/>
    <w:rsid w:val="00E12F18"/>
    <w:rsid w:val="00E373C8"/>
    <w:rsid w:val="00E44B92"/>
    <w:rsid w:val="00E57613"/>
    <w:rsid w:val="00E718AC"/>
    <w:rsid w:val="00E83CB1"/>
    <w:rsid w:val="00EE18E6"/>
    <w:rsid w:val="00EE7E71"/>
    <w:rsid w:val="00F17244"/>
    <w:rsid w:val="00F27C9B"/>
    <w:rsid w:val="00F42FBE"/>
    <w:rsid w:val="00F43CC7"/>
    <w:rsid w:val="00F45886"/>
    <w:rsid w:val="00F517B9"/>
    <w:rsid w:val="00F57EA8"/>
    <w:rsid w:val="00F7114F"/>
    <w:rsid w:val="00F834FC"/>
    <w:rsid w:val="00F91C6A"/>
    <w:rsid w:val="00F951D3"/>
    <w:rsid w:val="00FC103D"/>
    <w:rsid w:val="00FC2B35"/>
    <w:rsid w:val="00FC2D89"/>
    <w:rsid w:val="00FD253C"/>
    <w:rsid w:val="00FD3CE0"/>
    <w:rsid w:val="00FF26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07D"/>
    <w:pPr>
      <w:ind w:left="720"/>
      <w:contextualSpacing/>
    </w:pPr>
  </w:style>
  <w:style w:type="paragraph" w:customStyle="1" w:styleId="Default">
    <w:name w:val="Default"/>
    <w:rsid w:val="00D7007D"/>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Hyperlink">
    <w:name w:val="Hyperlink"/>
    <w:basedOn w:val="DefaultParagraphFont"/>
    <w:uiPriority w:val="99"/>
    <w:unhideWhenUsed/>
    <w:rsid w:val="00D7007D"/>
    <w:rPr>
      <w:color w:val="0000FF"/>
      <w:u w:val="single"/>
    </w:rPr>
  </w:style>
  <w:style w:type="character" w:customStyle="1" w:styleId="BodytextItalic">
    <w:name w:val="Body text + Italic"/>
    <w:rsid w:val="00D7007D"/>
    <w:rPr>
      <w:rFonts w:ascii="Times New Roman" w:eastAsia="Times New Roman" w:hAnsi="Times New Roman" w:cs="Times New Roman"/>
      <w:i/>
      <w:iCs/>
      <w:sz w:val="23"/>
      <w:szCs w:val="23"/>
      <w:shd w:val="clear" w:color="auto" w:fill="FFFFFF"/>
    </w:rPr>
  </w:style>
  <w:style w:type="paragraph" w:customStyle="1" w:styleId="BodyText4">
    <w:name w:val="Body Text4"/>
    <w:basedOn w:val="Normal"/>
    <w:rsid w:val="00D7007D"/>
    <w:pPr>
      <w:shd w:val="clear" w:color="auto" w:fill="FFFFFF"/>
      <w:spacing w:before="300" w:after="660" w:line="274" w:lineRule="exact"/>
      <w:ind w:hanging="1420"/>
      <w:jc w:val="center"/>
    </w:pPr>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D70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07D"/>
    <w:rPr>
      <w:rFonts w:ascii="Tahoma" w:hAnsi="Tahoma" w:cs="Tahoma"/>
      <w:sz w:val="16"/>
      <w:szCs w:val="16"/>
    </w:rPr>
  </w:style>
  <w:style w:type="table" w:styleId="TableGrid">
    <w:name w:val="Table Grid"/>
    <w:basedOn w:val="TableNormal"/>
    <w:uiPriority w:val="59"/>
    <w:rsid w:val="00173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4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081"/>
  </w:style>
  <w:style w:type="paragraph" w:styleId="Footer">
    <w:name w:val="footer"/>
    <w:basedOn w:val="Normal"/>
    <w:link w:val="FooterChar"/>
    <w:uiPriority w:val="99"/>
    <w:unhideWhenUsed/>
    <w:rsid w:val="008C4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07D"/>
    <w:pPr>
      <w:ind w:left="720"/>
      <w:contextualSpacing/>
    </w:pPr>
  </w:style>
  <w:style w:type="paragraph" w:customStyle="1" w:styleId="Default">
    <w:name w:val="Default"/>
    <w:rsid w:val="00D7007D"/>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Hyperlink">
    <w:name w:val="Hyperlink"/>
    <w:basedOn w:val="DefaultParagraphFont"/>
    <w:uiPriority w:val="99"/>
    <w:unhideWhenUsed/>
    <w:rsid w:val="00D7007D"/>
    <w:rPr>
      <w:color w:val="0000FF"/>
      <w:u w:val="single"/>
    </w:rPr>
  </w:style>
  <w:style w:type="character" w:customStyle="1" w:styleId="BodytextItalic">
    <w:name w:val="Body text + Italic"/>
    <w:rsid w:val="00D7007D"/>
    <w:rPr>
      <w:rFonts w:ascii="Times New Roman" w:eastAsia="Times New Roman" w:hAnsi="Times New Roman" w:cs="Times New Roman"/>
      <w:i/>
      <w:iCs/>
      <w:sz w:val="23"/>
      <w:szCs w:val="23"/>
      <w:shd w:val="clear" w:color="auto" w:fill="FFFFFF"/>
    </w:rPr>
  </w:style>
  <w:style w:type="paragraph" w:customStyle="1" w:styleId="BodyText4">
    <w:name w:val="Body Text4"/>
    <w:basedOn w:val="Normal"/>
    <w:rsid w:val="00D7007D"/>
    <w:pPr>
      <w:shd w:val="clear" w:color="auto" w:fill="FFFFFF"/>
      <w:spacing w:before="300" w:after="660" w:line="274" w:lineRule="exact"/>
      <w:ind w:hanging="1420"/>
      <w:jc w:val="center"/>
    </w:pPr>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D70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07D"/>
    <w:rPr>
      <w:rFonts w:ascii="Tahoma" w:hAnsi="Tahoma" w:cs="Tahoma"/>
      <w:sz w:val="16"/>
      <w:szCs w:val="16"/>
    </w:rPr>
  </w:style>
  <w:style w:type="table" w:styleId="TableGrid">
    <w:name w:val="Table Grid"/>
    <w:basedOn w:val="TableNormal"/>
    <w:uiPriority w:val="59"/>
    <w:rsid w:val="00173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4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081"/>
  </w:style>
  <w:style w:type="paragraph" w:styleId="Footer">
    <w:name w:val="footer"/>
    <w:basedOn w:val="Normal"/>
    <w:link w:val="FooterChar"/>
    <w:uiPriority w:val="99"/>
    <w:unhideWhenUsed/>
    <w:rsid w:val="008C4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aic-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ium.edu.m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ium.edu.my"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Syaidina Ali</dc:creator>
  <cp:lastModifiedBy>ismail - [2010]</cp:lastModifiedBy>
  <cp:revision>2</cp:revision>
  <dcterms:created xsi:type="dcterms:W3CDTF">2018-08-06T06:03:00Z</dcterms:created>
  <dcterms:modified xsi:type="dcterms:W3CDTF">2018-08-06T06:03:00Z</dcterms:modified>
</cp:coreProperties>
</file>