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E9" w:rsidRDefault="009C10E9" w:rsidP="0056387B">
      <w:pPr>
        <w:spacing w:after="0"/>
        <w:jc w:val="center"/>
        <w:rPr>
          <w:rFonts w:ascii="Times New Roman" w:hAnsi="Times New Roman" w:cs="Times New Roman"/>
          <w:b/>
          <w:sz w:val="24"/>
          <w:szCs w:val="24"/>
          <w:lang w:val="en-US"/>
        </w:rPr>
      </w:pPr>
      <w:bookmarkStart w:id="0" w:name="_GoBack"/>
      <w:bookmarkEnd w:id="0"/>
      <w:r w:rsidRPr="0014138B">
        <w:rPr>
          <w:rFonts w:ascii="Times New Roman" w:hAnsi="Times New Roman" w:cs="Times New Roman"/>
          <w:b/>
          <w:sz w:val="24"/>
          <w:szCs w:val="24"/>
          <w:lang w:val="en-US"/>
        </w:rPr>
        <w:t>FUTUR</w:t>
      </w:r>
      <w:r w:rsidR="0056387B">
        <w:rPr>
          <w:rFonts w:ascii="Times New Roman" w:hAnsi="Times New Roman" w:cs="Times New Roman"/>
          <w:b/>
          <w:sz w:val="24"/>
          <w:szCs w:val="24"/>
          <w:lang w:val="en-US"/>
        </w:rPr>
        <w:t>E PACKAGE FINANCING PRODUCTS</w:t>
      </w:r>
      <w:r w:rsidRPr="0014138B">
        <w:rPr>
          <w:rFonts w:ascii="Times New Roman" w:hAnsi="Times New Roman" w:cs="Times New Roman"/>
          <w:b/>
          <w:sz w:val="24"/>
          <w:szCs w:val="24"/>
          <w:lang w:val="en-US"/>
        </w:rPr>
        <w:t xml:space="preserve"> WITH AKAD MURABAHAH IN THE PERSPECTIVE OF SHARIA ECONOMIC LAW</w:t>
      </w:r>
    </w:p>
    <w:p w:rsidR="0014138B" w:rsidRDefault="0014138B" w:rsidP="0056387B">
      <w:pPr>
        <w:spacing w:after="0"/>
        <w:jc w:val="center"/>
        <w:rPr>
          <w:rFonts w:ascii="Times New Roman" w:hAnsi="Times New Roman" w:cs="Times New Roman"/>
          <w:b/>
          <w:sz w:val="24"/>
          <w:szCs w:val="24"/>
          <w:lang w:val="en-US"/>
        </w:rPr>
      </w:pPr>
    </w:p>
    <w:p w:rsidR="0014138B" w:rsidRDefault="0014138B" w:rsidP="0056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imes New Roman" w:hAnsiTheme="majorBidi" w:cstheme="majorBidi"/>
          <w:b/>
          <w:bCs/>
          <w:sz w:val="24"/>
          <w:szCs w:val="24"/>
        </w:rPr>
      </w:pPr>
      <w:r w:rsidRPr="0081084A">
        <w:rPr>
          <w:rFonts w:asciiTheme="majorBidi" w:eastAsia="Times New Roman" w:hAnsiTheme="majorBidi" w:cstheme="majorBidi"/>
          <w:b/>
          <w:bCs/>
          <w:sz w:val="24"/>
          <w:szCs w:val="24"/>
        </w:rPr>
        <w:t xml:space="preserve">Zainul Arif Andalusi </w:t>
      </w:r>
    </w:p>
    <w:p w:rsidR="0014138B" w:rsidRPr="00A04266" w:rsidRDefault="0014138B" w:rsidP="0056387B">
      <w:pPr>
        <w:spacing w:after="0"/>
        <w:jc w:val="center"/>
        <w:rPr>
          <w:rFonts w:asciiTheme="majorBidi" w:hAnsiTheme="majorBidi"/>
          <w:b/>
          <w:bCs/>
          <w:sz w:val="24"/>
          <w:szCs w:val="24"/>
        </w:rPr>
      </w:pPr>
      <w:r>
        <w:rPr>
          <w:rFonts w:asciiTheme="majorBidi" w:hAnsiTheme="majorBidi"/>
          <w:b/>
          <w:bCs/>
          <w:sz w:val="24"/>
          <w:szCs w:val="24"/>
        </w:rPr>
        <w:t xml:space="preserve">Dr. M. Ali Hanafiah Selian, SH., M.H. </w:t>
      </w:r>
    </w:p>
    <w:p w:rsidR="0014138B" w:rsidRPr="0081084A" w:rsidRDefault="0014138B" w:rsidP="0056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i/>
          <w:iCs/>
          <w:sz w:val="24"/>
          <w:szCs w:val="24"/>
        </w:rPr>
      </w:pPr>
      <w:r w:rsidRPr="0081084A">
        <w:rPr>
          <w:rFonts w:asciiTheme="majorBidi" w:eastAsia="Times New Roman" w:hAnsiTheme="majorBidi" w:cstheme="majorBidi"/>
          <w:i/>
          <w:iCs/>
          <w:sz w:val="24"/>
          <w:szCs w:val="24"/>
        </w:rPr>
        <w:t>UIN Syarif Hidayatullah Jakarta, Jl. Ir. H. Juanda No. 95 Ciputat 15412</w:t>
      </w:r>
    </w:p>
    <w:p w:rsidR="0014138B" w:rsidRPr="0081084A" w:rsidRDefault="0014138B" w:rsidP="0056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i/>
          <w:iCs/>
          <w:sz w:val="24"/>
          <w:szCs w:val="24"/>
        </w:rPr>
      </w:pPr>
      <w:r w:rsidRPr="0081084A">
        <w:rPr>
          <w:rFonts w:asciiTheme="majorBidi" w:eastAsia="Times New Roman" w:hAnsiTheme="majorBidi" w:cstheme="majorBidi"/>
          <w:i/>
          <w:iCs/>
          <w:sz w:val="24"/>
          <w:szCs w:val="24"/>
        </w:rPr>
        <w:t xml:space="preserve">Email: </w:t>
      </w:r>
      <w:hyperlink r:id="rId9" w:history="1">
        <w:r w:rsidRPr="0081084A">
          <w:rPr>
            <w:rStyle w:val="Hyperlink"/>
            <w:rFonts w:asciiTheme="majorBidi" w:eastAsia="Times New Roman" w:hAnsiTheme="majorBidi" w:cstheme="majorBidi"/>
            <w:i/>
            <w:iCs/>
            <w:sz w:val="24"/>
            <w:szCs w:val="24"/>
          </w:rPr>
          <w:t>zainularifandalusi@gmail.com</w:t>
        </w:r>
      </w:hyperlink>
      <w:r w:rsidRPr="0081084A">
        <w:rPr>
          <w:rFonts w:asciiTheme="majorBidi" w:eastAsia="Times New Roman" w:hAnsiTheme="majorBidi" w:cstheme="majorBidi"/>
          <w:i/>
          <w:iCs/>
          <w:sz w:val="24"/>
          <w:szCs w:val="24"/>
        </w:rPr>
        <w:t xml:space="preserve">  </w:t>
      </w:r>
    </w:p>
    <w:p w:rsidR="0014138B" w:rsidRDefault="0014138B" w:rsidP="0056387B">
      <w:pPr>
        <w:spacing w:after="0"/>
        <w:jc w:val="center"/>
        <w:rPr>
          <w:rFonts w:ascii="Times New Roman" w:hAnsi="Times New Roman" w:cs="Times New Roman"/>
          <w:b/>
          <w:sz w:val="24"/>
          <w:szCs w:val="24"/>
          <w:lang w:val="en-US"/>
        </w:rPr>
      </w:pPr>
    </w:p>
    <w:p w:rsidR="0014138B" w:rsidRPr="001D6EB1" w:rsidRDefault="0014138B" w:rsidP="0056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4"/>
          <w:szCs w:val="24"/>
        </w:rPr>
      </w:pPr>
      <w:r w:rsidRPr="001D6EB1">
        <w:rPr>
          <w:rFonts w:asciiTheme="majorBidi" w:eastAsia="Times New Roman" w:hAnsiTheme="majorBidi" w:cstheme="majorBidi"/>
          <w:b/>
          <w:bCs/>
          <w:sz w:val="24"/>
          <w:szCs w:val="24"/>
        </w:rPr>
        <w:t>ABSTRACT</w:t>
      </w:r>
    </w:p>
    <w:p w:rsidR="0014138B" w:rsidRPr="0081084A" w:rsidRDefault="0014138B" w:rsidP="0056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r w:rsidRPr="0081084A">
        <w:rPr>
          <w:rFonts w:asciiTheme="majorBidi" w:eastAsia="Times New Roman" w:hAnsiTheme="majorBidi" w:cstheme="majorBidi"/>
          <w:i/>
          <w:iCs/>
          <w:sz w:val="24"/>
          <w:szCs w:val="24"/>
        </w:rPr>
        <w:t>This research is including legal research, with descriptive qualitative design. The primary data source of this study is Law No. 21 of 2008, Bank Indonesia Regulation No. 07/46/PBI/2005 and DSN-MUI Fatwa No. 04/DSN-MUI/ IV/2000, and Financial Services Authority Regulation. Secondary data sources are derived from the results of interviews with the Syariah BTPN Bank and the required literature of several journals, theses, and books or books related to the thesis.The results of this study indicate that the Future Package Financing Product Practice at BTPN Syariah Bank is inconsistent with Murabahah regulations on Sharia Economic Law in the MUI DSN fatwa No. 4 of 2000 concerning Murabahah. And there are several indicators of problems that are not in accordance with sharia law. Murabahah transactions carried out by the Bank and customers seem forced to do something that is not in accordance with the Murabahah law itself.</w:t>
      </w:r>
    </w:p>
    <w:p w:rsidR="0014138B" w:rsidRPr="0081084A" w:rsidRDefault="0014138B" w:rsidP="0056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p>
    <w:p w:rsidR="00D029C4" w:rsidRDefault="0014138B" w:rsidP="003A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r w:rsidRPr="00EB1F00">
        <w:rPr>
          <w:rFonts w:asciiTheme="majorBidi" w:eastAsia="Times New Roman" w:hAnsiTheme="majorBidi" w:cstheme="majorBidi"/>
          <w:b/>
          <w:bCs/>
          <w:sz w:val="24"/>
          <w:szCs w:val="24"/>
        </w:rPr>
        <w:t>Keywords:</w:t>
      </w:r>
      <w:r w:rsidRPr="0081084A">
        <w:rPr>
          <w:rFonts w:asciiTheme="majorBidi" w:eastAsia="Times New Roman" w:hAnsiTheme="majorBidi" w:cstheme="majorBidi"/>
          <w:i/>
          <w:iCs/>
          <w:sz w:val="24"/>
          <w:szCs w:val="24"/>
        </w:rPr>
        <w:t xml:space="preserve"> Future Package Financing Products, Perspective of Sharia Economic Law</w:t>
      </w:r>
    </w:p>
    <w:p w:rsidR="003A2D66" w:rsidRPr="003A2D66" w:rsidRDefault="003A2D66" w:rsidP="003A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p>
    <w:p w:rsidR="003A2D66" w:rsidRPr="001D6EB1" w:rsidRDefault="003A2D66" w:rsidP="003A2D66">
      <w:pPr>
        <w:spacing w:after="0" w:line="240" w:lineRule="auto"/>
        <w:rPr>
          <w:rFonts w:asciiTheme="majorBidi" w:hAnsiTheme="majorBidi" w:cstheme="majorBidi"/>
          <w:b/>
          <w:bCs/>
          <w:sz w:val="24"/>
          <w:szCs w:val="24"/>
        </w:rPr>
      </w:pPr>
      <w:r w:rsidRPr="001D6EB1">
        <w:rPr>
          <w:rFonts w:asciiTheme="majorBidi" w:hAnsiTheme="majorBidi" w:cstheme="majorBidi"/>
          <w:b/>
          <w:bCs/>
          <w:sz w:val="24"/>
          <w:szCs w:val="24"/>
        </w:rPr>
        <w:t>ABSTRAK</w:t>
      </w:r>
    </w:p>
    <w:p w:rsidR="003A2D66" w:rsidRPr="0081084A" w:rsidRDefault="003A2D66" w:rsidP="003A2D66">
      <w:pPr>
        <w:spacing w:after="0" w:line="240" w:lineRule="auto"/>
        <w:jc w:val="both"/>
        <w:rPr>
          <w:rFonts w:asciiTheme="majorBidi" w:hAnsiTheme="majorBidi" w:cstheme="majorBidi"/>
          <w:i/>
          <w:iCs/>
          <w:sz w:val="24"/>
          <w:szCs w:val="24"/>
        </w:rPr>
      </w:pPr>
      <w:r w:rsidRPr="0081084A">
        <w:rPr>
          <w:rFonts w:asciiTheme="majorBidi" w:hAnsiTheme="majorBidi" w:cstheme="majorBidi"/>
          <w:i/>
          <w:iCs/>
          <w:sz w:val="24"/>
          <w:szCs w:val="24"/>
        </w:rPr>
        <w:t>Penelitian ini adalah termasuk penelitian hukum, dengan desain Kualitatif deskriptif. Sumber data primer penelitian ini adalah Undang-undang No. 21 Tahun 2008, Peraturan Bank Indonesia PBI No. 07/46/PBI/2005 dan Fatwa DSN-MUI No. 04/DSN-MUI/IV/2000, dan Peraturan Otoritas Jasa Keuangan (POJK). Sumber data sekunder berasal dari hasil wawancara dengan pihak Bank BTPN Syariah dan Literatur-literatur yang dibutuhkan beruapa jurnal, tesis, serta Buku atau Kitab yang terkait dengan tesis. Hasil penelitian ini menunjukan bahwa Praktek Produk Pembiayaan Paket Masa Depan (PMD) di Bank BTPN Syariah tidak konsisten tehadap peraturan Murabahah pada Hukum Ekonomi Syariah dalam fatwa DSN MUI No. 4 Tahun 2000 Tentang Murabahah. Dan terdapat beberapa indikator permasalahan yang tidak sesuai hukum syariah. Transaksi murabahah yang dilakukan pihak Bank dan nasabah terkesan dipaksakan untuk sesuatu yang memang tidak sesuai dengan hukum murabahah itu sendiri.</w:t>
      </w:r>
    </w:p>
    <w:p w:rsidR="003A2D66" w:rsidRPr="0081084A" w:rsidRDefault="003A2D66" w:rsidP="003A2D66">
      <w:pPr>
        <w:spacing w:after="0" w:line="240" w:lineRule="auto"/>
        <w:jc w:val="both"/>
        <w:rPr>
          <w:rFonts w:asciiTheme="majorBidi" w:hAnsiTheme="majorBidi" w:cstheme="majorBidi"/>
          <w:i/>
          <w:iCs/>
          <w:sz w:val="24"/>
          <w:szCs w:val="24"/>
        </w:rPr>
      </w:pPr>
    </w:p>
    <w:p w:rsidR="003A2D66" w:rsidRDefault="003A2D66" w:rsidP="003A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r w:rsidRPr="0081084A">
        <w:rPr>
          <w:rFonts w:asciiTheme="majorBidi" w:hAnsiTheme="majorBidi" w:cstheme="majorBidi"/>
          <w:b/>
          <w:bCs/>
          <w:sz w:val="24"/>
          <w:szCs w:val="24"/>
        </w:rPr>
        <w:t>Kata Kunci</w:t>
      </w:r>
      <w:r w:rsidRPr="0081084A">
        <w:rPr>
          <w:rFonts w:asciiTheme="majorBidi" w:hAnsiTheme="majorBidi" w:cstheme="majorBidi"/>
          <w:b/>
          <w:bCs/>
          <w:i/>
          <w:iCs/>
          <w:sz w:val="24"/>
          <w:szCs w:val="24"/>
        </w:rPr>
        <w:t>:</w:t>
      </w:r>
      <w:r w:rsidRPr="0081084A">
        <w:rPr>
          <w:rFonts w:asciiTheme="majorBidi" w:hAnsiTheme="majorBidi" w:cstheme="majorBidi"/>
          <w:i/>
          <w:iCs/>
          <w:sz w:val="24"/>
          <w:szCs w:val="24"/>
        </w:rPr>
        <w:t xml:space="preserve"> Produk Pembiayaan Paket Masa Depan, Perspektif Hukum Ekonomi Syariah</w:t>
      </w:r>
    </w:p>
    <w:p w:rsidR="003A2D66" w:rsidRDefault="003A2D66" w:rsidP="0056387B">
      <w:pPr>
        <w:spacing w:after="0"/>
        <w:jc w:val="both"/>
        <w:rPr>
          <w:rFonts w:asciiTheme="majorBidi" w:eastAsia="Times New Roman" w:hAnsiTheme="majorBidi" w:cstheme="majorBidi"/>
          <w:b/>
          <w:bCs/>
          <w:sz w:val="24"/>
          <w:szCs w:val="24"/>
        </w:rPr>
      </w:pPr>
    </w:p>
    <w:p w:rsidR="003A2D66" w:rsidRDefault="003A2D66" w:rsidP="0056387B">
      <w:pPr>
        <w:spacing w:after="0"/>
        <w:jc w:val="both"/>
        <w:rPr>
          <w:rFonts w:asciiTheme="majorBidi" w:eastAsia="Times New Roman" w:hAnsiTheme="majorBidi" w:cstheme="majorBidi"/>
          <w:b/>
          <w:bCs/>
          <w:sz w:val="24"/>
          <w:szCs w:val="24"/>
        </w:rPr>
      </w:pPr>
    </w:p>
    <w:p w:rsidR="003A2D66" w:rsidRDefault="003A2D66" w:rsidP="0056387B">
      <w:pPr>
        <w:spacing w:after="0"/>
        <w:jc w:val="both"/>
        <w:rPr>
          <w:rFonts w:asciiTheme="majorBidi" w:eastAsia="Times New Roman" w:hAnsiTheme="majorBidi" w:cstheme="majorBidi"/>
          <w:b/>
          <w:bCs/>
          <w:sz w:val="24"/>
          <w:szCs w:val="24"/>
        </w:rPr>
      </w:pPr>
    </w:p>
    <w:p w:rsidR="003A2D66" w:rsidRDefault="003A2D66" w:rsidP="0056387B">
      <w:pPr>
        <w:spacing w:after="0"/>
        <w:jc w:val="both"/>
        <w:rPr>
          <w:rFonts w:asciiTheme="majorBidi" w:eastAsia="Times New Roman" w:hAnsiTheme="majorBidi" w:cstheme="majorBidi"/>
          <w:b/>
          <w:bCs/>
          <w:sz w:val="24"/>
          <w:szCs w:val="24"/>
        </w:rPr>
      </w:pPr>
    </w:p>
    <w:p w:rsidR="00A02323" w:rsidRPr="00D029C4" w:rsidRDefault="00D029C4" w:rsidP="0056387B">
      <w:pPr>
        <w:spacing w:after="0"/>
        <w:jc w:val="both"/>
        <w:rPr>
          <w:rFonts w:ascii="Times New Roman" w:hAnsi="Times New Roman" w:cs="Times New Roman"/>
          <w:b/>
          <w:sz w:val="24"/>
          <w:szCs w:val="24"/>
        </w:rPr>
      </w:pPr>
      <w:r w:rsidRPr="00D029C4">
        <w:rPr>
          <w:rFonts w:asciiTheme="majorBidi" w:eastAsia="Times New Roman" w:hAnsiTheme="majorBidi" w:cstheme="majorBidi"/>
          <w:b/>
          <w:bCs/>
          <w:sz w:val="24"/>
          <w:szCs w:val="24"/>
        </w:rPr>
        <w:t>I</w:t>
      </w:r>
      <w:r w:rsidR="00B35FF4">
        <w:rPr>
          <w:rFonts w:asciiTheme="majorBidi" w:eastAsia="Times New Roman" w:hAnsiTheme="majorBidi" w:cstheme="majorBidi"/>
          <w:b/>
          <w:bCs/>
          <w:sz w:val="24"/>
          <w:szCs w:val="24"/>
        </w:rPr>
        <w:t>NTRODUCTION</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Future Package Financing Products (PMD) is an integrated program of </w:t>
      </w:r>
      <w:proofErr w:type="spellStart"/>
      <w:r w:rsidRPr="009C10E9">
        <w:rPr>
          <w:rFonts w:ascii="Times New Roman" w:hAnsi="Times New Roman" w:cs="Times New Roman"/>
          <w:sz w:val="24"/>
          <w:szCs w:val="24"/>
          <w:lang w:val="en-US"/>
        </w:rPr>
        <w:t>Syariah</w:t>
      </w:r>
      <w:proofErr w:type="spellEnd"/>
      <w:r w:rsidRPr="009C10E9">
        <w:rPr>
          <w:rFonts w:ascii="Times New Roman" w:hAnsi="Times New Roman" w:cs="Times New Roman"/>
          <w:sz w:val="24"/>
          <w:szCs w:val="24"/>
          <w:lang w:val="en-US"/>
        </w:rPr>
        <w:t xml:space="preserve"> BTPN Bank that is given to a group of rural women who want to have a business and have dreams to change lives, but do not have access to banking services. The main objective is to provide financial solutions, simple financial planning and group participation.</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BTPN </w:t>
      </w:r>
      <w:proofErr w:type="spellStart"/>
      <w:r w:rsidRPr="009C10E9">
        <w:rPr>
          <w:rFonts w:ascii="Times New Roman" w:hAnsi="Times New Roman" w:cs="Times New Roman"/>
          <w:sz w:val="24"/>
          <w:szCs w:val="24"/>
          <w:lang w:val="en-US"/>
        </w:rPr>
        <w:t>Syariah</w:t>
      </w:r>
      <w:proofErr w:type="spellEnd"/>
      <w:r w:rsidRPr="009C10E9">
        <w:rPr>
          <w:rFonts w:ascii="Times New Roman" w:hAnsi="Times New Roman" w:cs="Times New Roman"/>
          <w:sz w:val="24"/>
          <w:szCs w:val="24"/>
          <w:lang w:val="en-US"/>
        </w:rPr>
        <w:t xml:space="preserve"> Bank is here to provide easy financing. The funding provided greatly facilitated the community, because the Bank did not ask for collateral, the target was an </w:t>
      </w:r>
      <w:proofErr w:type="spellStart"/>
      <w:r w:rsidRPr="009C10E9">
        <w:rPr>
          <w:rFonts w:ascii="Times New Roman" w:hAnsi="Times New Roman" w:cs="Times New Roman"/>
          <w:sz w:val="24"/>
          <w:szCs w:val="24"/>
          <w:lang w:val="en-US"/>
        </w:rPr>
        <w:t>unbankable</w:t>
      </w:r>
      <w:proofErr w:type="spellEnd"/>
      <w:r w:rsidRPr="009C10E9">
        <w:rPr>
          <w:rFonts w:ascii="Times New Roman" w:hAnsi="Times New Roman" w:cs="Times New Roman"/>
          <w:sz w:val="24"/>
          <w:szCs w:val="24"/>
          <w:lang w:val="en-US"/>
        </w:rPr>
        <w:t xml:space="preserve"> community (customers without collateral). Customers are required to be present at every meeting with the employees of BTPN </w:t>
      </w:r>
      <w:proofErr w:type="spellStart"/>
      <w:r w:rsidRPr="009C10E9">
        <w:rPr>
          <w:rFonts w:ascii="Times New Roman" w:hAnsi="Times New Roman" w:cs="Times New Roman"/>
          <w:sz w:val="24"/>
          <w:szCs w:val="24"/>
          <w:lang w:val="en-US"/>
        </w:rPr>
        <w:t>Syariah</w:t>
      </w:r>
      <w:proofErr w:type="spellEnd"/>
      <w:r w:rsidRPr="009C10E9">
        <w:rPr>
          <w:rFonts w:ascii="Times New Roman" w:hAnsi="Times New Roman" w:cs="Times New Roman"/>
          <w:sz w:val="24"/>
          <w:szCs w:val="24"/>
          <w:lang w:val="en-US"/>
        </w:rPr>
        <w:t xml:space="preserve"> Bank, which is referred to as "</w:t>
      </w:r>
      <w:proofErr w:type="spellStart"/>
      <w:r w:rsidRPr="009C10E9">
        <w:rPr>
          <w:rFonts w:ascii="Times New Roman" w:hAnsi="Times New Roman" w:cs="Times New Roman"/>
          <w:sz w:val="24"/>
          <w:szCs w:val="24"/>
          <w:lang w:val="en-US"/>
        </w:rPr>
        <w:t>Melati</w:t>
      </w:r>
      <w:proofErr w:type="spellEnd"/>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Putih</w:t>
      </w:r>
      <w:proofErr w:type="spellEnd"/>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Bangsa</w:t>
      </w:r>
      <w:proofErr w:type="spellEnd"/>
      <w:r w:rsidRPr="009C10E9">
        <w:rPr>
          <w:rFonts w:ascii="Times New Roman" w:hAnsi="Times New Roman" w:cs="Times New Roman"/>
          <w:sz w:val="24"/>
          <w:szCs w:val="24"/>
          <w:lang w:val="en-US"/>
        </w:rPr>
        <w:t xml:space="preserve">", namely Center Trustees who act as facilitators and assist customers in transactions (saving, paying installments and disbursing funds) as well as providing education and role models for customers </w:t>
      </w:r>
      <w:proofErr w:type="spellStart"/>
      <w:r w:rsidRPr="009C10E9">
        <w:rPr>
          <w:rFonts w:ascii="Times New Roman" w:hAnsi="Times New Roman" w:cs="Times New Roman"/>
          <w:sz w:val="24"/>
          <w:szCs w:val="24"/>
          <w:lang w:val="en-US"/>
        </w:rPr>
        <w:t>Syariah</w:t>
      </w:r>
      <w:proofErr w:type="spellEnd"/>
      <w:r w:rsidRPr="009C10E9">
        <w:rPr>
          <w:rFonts w:ascii="Times New Roman" w:hAnsi="Times New Roman" w:cs="Times New Roman"/>
          <w:sz w:val="24"/>
          <w:szCs w:val="24"/>
          <w:lang w:val="en-US"/>
        </w:rPr>
        <w:t xml:space="preserve"> BTPN Bank. The meeting between the customer and the center coach is held every two weeks for one year.</w:t>
      </w:r>
      <w:r w:rsidR="00346A9A">
        <w:rPr>
          <w:rStyle w:val="FootnoteReference"/>
          <w:rFonts w:ascii="Times New Roman" w:hAnsi="Times New Roman" w:cs="Times New Roman"/>
          <w:sz w:val="24"/>
          <w:szCs w:val="24"/>
          <w:lang w:val="en-US"/>
        </w:rPr>
        <w:footnoteReference w:id="1"/>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This funding is intended for super micro communities or underprivileged people, in practice, contracts for Future Package Financing Products (PMD) at Sharia BTPN Banks use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contracts. BTPN </w:t>
      </w:r>
      <w:proofErr w:type="spellStart"/>
      <w:r w:rsidRPr="009C10E9">
        <w:rPr>
          <w:rFonts w:ascii="Times New Roman" w:hAnsi="Times New Roman" w:cs="Times New Roman"/>
          <w:sz w:val="24"/>
          <w:szCs w:val="24"/>
          <w:lang w:val="en-US"/>
        </w:rPr>
        <w:t>Syariah</w:t>
      </w:r>
      <w:proofErr w:type="spellEnd"/>
      <w:r w:rsidRPr="009C10E9">
        <w:rPr>
          <w:rFonts w:ascii="Times New Roman" w:hAnsi="Times New Roman" w:cs="Times New Roman"/>
          <w:sz w:val="24"/>
          <w:szCs w:val="24"/>
          <w:lang w:val="en-US"/>
        </w:rPr>
        <w:t xml:space="preserve"> Bank gives the power of attorney to the customer to buy their own goods as needed, because the Sharia BTPN Bank does not have goods.</w:t>
      </w:r>
      <w:r w:rsidR="00346A9A">
        <w:rPr>
          <w:rStyle w:val="FootnoteReference"/>
          <w:rFonts w:ascii="Times New Roman" w:hAnsi="Times New Roman" w:cs="Times New Roman"/>
          <w:sz w:val="24"/>
          <w:szCs w:val="24"/>
          <w:lang w:val="en-US"/>
        </w:rPr>
        <w:footnoteReference w:id="2"/>
      </w:r>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itself is a contract of sale and purchase of goods by stating the acquisition price and profit (margin) agreed upon by the seller and the buyer. Whereas the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contract in the DSN-MUI fatwa No. 4 of 2000 states that the goods being traded must be fully owned by the Bank.</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In practice there has been legal confusion in the financing package of the Future Package (PMD) carried out by the </w:t>
      </w:r>
      <w:proofErr w:type="spellStart"/>
      <w:r w:rsidRPr="009C10E9">
        <w:rPr>
          <w:rFonts w:ascii="Times New Roman" w:hAnsi="Times New Roman" w:cs="Times New Roman"/>
          <w:sz w:val="24"/>
          <w:szCs w:val="24"/>
          <w:lang w:val="en-US"/>
        </w:rPr>
        <w:t>Syariah</w:t>
      </w:r>
      <w:proofErr w:type="spellEnd"/>
      <w:r w:rsidRPr="009C10E9">
        <w:rPr>
          <w:rFonts w:ascii="Times New Roman" w:hAnsi="Times New Roman" w:cs="Times New Roman"/>
          <w:sz w:val="24"/>
          <w:szCs w:val="24"/>
          <w:lang w:val="en-US"/>
        </w:rPr>
        <w:t xml:space="preserve"> Bank BTPN seen from the following problems:</w:t>
      </w:r>
      <w:r w:rsidR="00346A9A">
        <w:rPr>
          <w:rStyle w:val="FootnoteReference"/>
          <w:rFonts w:ascii="Times New Roman" w:hAnsi="Times New Roman" w:cs="Times New Roman"/>
          <w:sz w:val="24"/>
          <w:szCs w:val="24"/>
          <w:lang w:val="en-US"/>
        </w:rPr>
        <w:footnoteReference w:id="3"/>
      </w:r>
    </w:p>
    <w:p w:rsidR="009C10E9" w:rsidRPr="00D029C4" w:rsidRDefault="009C10E9" w:rsidP="00D029C4">
      <w:pPr>
        <w:pStyle w:val="ListParagraph"/>
        <w:numPr>
          <w:ilvl w:val="0"/>
          <w:numId w:val="14"/>
        </w:numPr>
        <w:spacing w:after="0"/>
        <w:jc w:val="both"/>
        <w:rPr>
          <w:rFonts w:ascii="Times New Roman" w:hAnsi="Times New Roman" w:cs="Times New Roman"/>
          <w:sz w:val="24"/>
          <w:szCs w:val="24"/>
          <w:lang w:val="en-US"/>
        </w:rPr>
      </w:pPr>
      <w:proofErr w:type="spellStart"/>
      <w:r w:rsidRPr="00D029C4">
        <w:rPr>
          <w:rFonts w:ascii="Times New Roman" w:hAnsi="Times New Roman" w:cs="Times New Roman"/>
          <w:sz w:val="24"/>
          <w:szCs w:val="24"/>
          <w:lang w:val="en-US"/>
        </w:rPr>
        <w:t>Milkiyah</w:t>
      </w:r>
      <w:proofErr w:type="spellEnd"/>
      <w:r w:rsidRPr="00D029C4">
        <w:rPr>
          <w:rFonts w:ascii="Times New Roman" w:hAnsi="Times New Roman" w:cs="Times New Roman"/>
          <w:sz w:val="24"/>
          <w:szCs w:val="24"/>
          <w:lang w:val="en-US"/>
        </w:rPr>
        <w:t xml:space="preserve"> Terms (Property Ownership)</w:t>
      </w:r>
    </w:p>
    <w:p w:rsidR="009C10E9" w:rsidRPr="00D029C4" w:rsidRDefault="009C10E9" w:rsidP="00D029C4">
      <w:pPr>
        <w:pStyle w:val="ListParagraph"/>
        <w:numPr>
          <w:ilvl w:val="0"/>
          <w:numId w:val="14"/>
        </w:numPr>
        <w:spacing w:after="0"/>
        <w:jc w:val="both"/>
        <w:rPr>
          <w:rFonts w:ascii="Times New Roman" w:hAnsi="Times New Roman" w:cs="Times New Roman"/>
          <w:sz w:val="24"/>
          <w:szCs w:val="24"/>
          <w:lang w:val="en-US"/>
        </w:rPr>
      </w:pPr>
      <w:r w:rsidRPr="00D029C4">
        <w:rPr>
          <w:rFonts w:ascii="Times New Roman" w:hAnsi="Times New Roman" w:cs="Times New Roman"/>
          <w:sz w:val="24"/>
          <w:szCs w:val="24"/>
          <w:lang w:val="en-US"/>
        </w:rPr>
        <w:t>Placement of Accurate Contracts</w:t>
      </w:r>
    </w:p>
    <w:p w:rsidR="00A15B6B"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Based on the above explanation, in order for Islamic Banking to be in line with the provisions of Sharia Banking, Sharia Banking must comply with the terms of ownership of goods and placement of the right contract in the </w:t>
      </w:r>
      <w:proofErr w:type="spellStart"/>
      <w:r w:rsidRPr="009C10E9">
        <w:rPr>
          <w:rFonts w:ascii="Times New Roman" w:hAnsi="Times New Roman" w:cs="Times New Roman"/>
          <w:sz w:val="24"/>
          <w:szCs w:val="24"/>
          <w:lang w:val="en-US"/>
        </w:rPr>
        <w:t>murabahah</w:t>
      </w:r>
      <w:proofErr w:type="spellEnd"/>
      <w:r>
        <w:rPr>
          <w:rFonts w:ascii="Times New Roman" w:hAnsi="Times New Roman" w:cs="Times New Roman"/>
          <w:sz w:val="24"/>
          <w:szCs w:val="24"/>
          <w:lang w:val="en-US"/>
        </w:rPr>
        <w:t xml:space="preserve"> practice</w:t>
      </w:r>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Murābahah</w:t>
      </w:r>
      <w:proofErr w:type="spellEnd"/>
      <w:r w:rsidRPr="009C10E9">
        <w:rPr>
          <w:rFonts w:ascii="Times New Roman" w:hAnsi="Times New Roman" w:cs="Times New Roman"/>
          <w:sz w:val="24"/>
          <w:szCs w:val="24"/>
          <w:lang w:val="en-US"/>
        </w:rPr>
        <w:t xml:space="preserve"> itself is one of the forms of buying and selling, so this contract only applies to the practice of buying and selling.</w:t>
      </w:r>
      <w:r w:rsidR="00346A9A">
        <w:rPr>
          <w:rStyle w:val="FootnoteReference"/>
          <w:rFonts w:ascii="Times New Roman" w:hAnsi="Times New Roman" w:cs="Times New Roman"/>
          <w:sz w:val="24"/>
          <w:szCs w:val="24"/>
          <w:lang w:val="en-US"/>
        </w:rPr>
        <w:footnoteReference w:id="4"/>
      </w:r>
      <w:r w:rsidRPr="009C10E9">
        <w:rPr>
          <w:rFonts w:ascii="Times New Roman" w:hAnsi="Times New Roman" w:cs="Times New Roman"/>
          <w:sz w:val="24"/>
          <w:szCs w:val="24"/>
          <w:lang w:val="en-US"/>
        </w:rPr>
        <w:t xml:space="preserve"> Because in the Future </w:t>
      </w:r>
      <w:r w:rsidRPr="009C10E9">
        <w:rPr>
          <w:rFonts w:ascii="Times New Roman" w:hAnsi="Times New Roman" w:cs="Times New Roman"/>
          <w:sz w:val="24"/>
          <w:szCs w:val="24"/>
          <w:lang w:val="en-US"/>
        </w:rPr>
        <w:lastRenderedPageBreak/>
        <w:t>Package Financing Product (PMD) there is a need for legal clarity, especially in the contract and ownership status of the accredited object.</w:t>
      </w:r>
    </w:p>
    <w:p w:rsidR="009C10E9" w:rsidRPr="00F25128" w:rsidRDefault="009C10E9" w:rsidP="0056387B">
      <w:pPr>
        <w:spacing w:after="0"/>
        <w:rPr>
          <w:rFonts w:ascii="Times New Roman" w:hAnsi="Times New Roman" w:cs="Times New Roman"/>
          <w:sz w:val="24"/>
          <w:szCs w:val="24"/>
        </w:rPr>
      </w:pPr>
    </w:p>
    <w:p w:rsidR="009C10E9" w:rsidRPr="006F6479" w:rsidRDefault="006F6479" w:rsidP="0056387B">
      <w:pPr>
        <w:spacing w:after="0"/>
        <w:rPr>
          <w:rFonts w:ascii="Times New Roman" w:hAnsi="Times New Roman" w:cs="Times New Roman"/>
          <w:b/>
          <w:sz w:val="24"/>
          <w:szCs w:val="24"/>
        </w:rPr>
      </w:pPr>
      <w:r>
        <w:rPr>
          <w:rFonts w:ascii="Times New Roman" w:hAnsi="Times New Roman" w:cs="Times New Roman"/>
          <w:b/>
          <w:sz w:val="24"/>
          <w:szCs w:val="24"/>
          <w:lang w:val="en-US"/>
        </w:rPr>
        <w:t>D</w:t>
      </w:r>
      <w:r w:rsidR="00B35FF4">
        <w:rPr>
          <w:rFonts w:ascii="Times New Roman" w:hAnsi="Times New Roman" w:cs="Times New Roman"/>
          <w:b/>
          <w:sz w:val="24"/>
          <w:szCs w:val="24"/>
        </w:rPr>
        <w:t>ISCUSSION</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In the context of </w:t>
      </w:r>
      <w:proofErr w:type="spellStart"/>
      <w:r w:rsidRPr="009C10E9">
        <w:rPr>
          <w:rFonts w:ascii="Times New Roman" w:hAnsi="Times New Roman" w:cs="Times New Roman"/>
          <w:sz w:val="24"/>
          <w:szCs w:val="24"/>
          <w:lang w:val="en-US"/>
        </w:rPr>
        <w:t>mu'amalah</w:t>
      </w:r>
      <w:proofErr w:type="spellEnd"/>
      <w:r w:rsidRPr="009C10E9">
        <w:rPr>
          <w:rFonts w:ascii="Times New Roman" w:hAnsi="Times New Roman" w:cs="Times New Roman"/>
          <w:sz w:val="24"/>
          <w:szCs w:val="24"/>
          <w:lang w:val="en-US"/>
        </w:rPr>
        <w:t xml:space="preserve">, the word </w:t>
      </w:r>
      <w:proofErr w:type="spellStart"/>
      <w:r w:rsidRPr="009C10E9">
        <w:rPr>
          <w:rFonts w:ascii="Times New Roman" w:hAnsi="Times New Roman" w:cs="Times New Roman"/>
          <w:sz w:val="24"/>
          <w:szCs w:val="24"/>
          <w:lang w:val="en-US"/>
        </w:rPr>
        <w:t>murâbahaħ</w:t>
      </w:r>
      <w:proofErr w:type="spellEnd"/>
      <w:r w:rsidRPr="009C10E9">
        <w:rPr>
          <w:rFonts w:ascii="Times New Roman" w:hAnsi="Times New Roman" w:cs="Times New Roman"/>
          <w:sz w:val="24"/>
          <w:szCs w:val="24"/>
          <w:lang w:val="en-US"/>
        </w:rPr>
        <w:t xml:space="preserve"> as mentioned by al-</w:t>
      </w:r>
      <w:proofErr w:type="spellStart"/>
      <w:r w:rsidRPr="009C10E9">
        <w:rPr>
          <w:rFonts w:ascii="Times New Roman" w:hAnsi="Times New Roman" w:cs="Times New Roman"/>
          <w:sz w:val="24"/>
          <w:szCs w:val="24"/>
          <w:lang w:val="en-US"/>
        </w:rPr>
        <w:t>Jurjaniy</w:t>
      </w:r>
      <w:proofErr w:type="spellEnd"/>
      <w:r w:rsidRPr="009C10E9">
        <w:rPr>
          <w:rFonts w:ascii="Times New Roman" w:hAnsi="Times New Roman" w:cs="Times New Roman"/>
          <w:sz w:val="24"/>
          <w:szCs w:val="24"/>
          <w:lang w:val="en-US"/>
        </w:rPr>
        <w:t>,</w:t>
      </w:r>
      <w:r w:rsidR="00CC126E">
        <w:rPr>
          <w:rStyle w:val="FootnoteReference"/>
          <w:rFonts w:ascii="Times New Roman" w:hAnsi="Times New Roman" w:cs="Times New Roman"/>
          <w:sz w:val="24"/>
          <w:szCs w:val="24"/>
          <w:lang w:val="en-US"/>
        </w:rPr>
        <w:footnoteReference w:id="5"/>
      </w:r>
      <w:r w:rsidRPr="009C10E9">
        <w:rPr>
          <w:rFonts w:ascii="Times New Roman" w:hAnsi="Times New Roman" w:cs="Times New Roman"/>
          <w:sz w:val="24"/>
          <w:szCs w:val="24"/>
          <w:lang w:val="en-US"/>
        </w:rPr>
        <w:t xml:space="preserve"> and al-</w:t>
      </w:r>
      <w:proofErr w:type="spellStart"/>
      <w:r w:rsidRPr="009C10E9">
        <w:rPr>
          <w:rFonts w:ascii="Times New Roman" w:hAnsi="Times New Roman" w:cs="Times New Roman"/>
          <w:sz w:val="24"/>
          <w:szCs w:val="24"/>
          <w:lang w:val="en-US"/>
        </w:rPr>
        <w:t>Munawiy</w:t>
      </w:r>
      <w:proofErr w:type="spellEnd"/>
      <w:r w:rsidRPr="009C10E9">
        <w:rPr>
          <w:rFonts w:ascii="Times New Roman" w:hAnsi="Times New Roman" w:cs="Times New Roman"/>
          <w:sz w:val="24"/>
          <w:szCs w:val="24"/>
          <w:lang w:val="en-US"/>
        </w:rPr>
        <w:t>, is usually interpreted as buying and selling which is done by adding the initial price.</w:t>
      </w:r>
      <w:r w:rsidR="00CC126E">
        <w:rPr>
          <w:rStyle w:val="FootnoteReference"/>
          <w:rFonts w:ascii="Times New Roman" w:hAnsi="Times New Roman" w:cs="Times New Roman"/>
          <w:sz w:val="24"/>
          <w:szCs w:val="24"/>
          <w:lang w:val="en-US"/>
        </w:rPr>
        <w:footnoteReference w:id="6"/>
      </w:r>
      <w:r w:rsidRPr="009C10E9">
        <w:rPr>
          <w:rFonts w:ascii="Times New Roman" w:hAnsi="Times New Roman" w:cs="Times New Roman"/>
          <w:sz w:val="24"/>
          <w:szCs w:val="24"/>
          <w:lang w:val="en-US"/>
        </w:rPr>
        <w:t xml:space="preserve"> In terms of jurisprudence,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is a form of sale and purchase of goods by stating the acquisition price of goods and the specified margin profit.</w:t>
      </w:r>
      <w:r w:rsidR="00CC126E">
        <w:rPr>
          <w:rStyle w:val="FootnoteReference"/>
          <w:rFonts w:ascii="Times New Roman" w:hAnsi="Times New Roman" w:cs="Times New Roman"/>
          <w:sz w:val="24"/>
          <w:szCs w:val="24"/>
          <w:lang w:val="en-US"/>
        </w:rPr>
        <w:footnoteReference w:id="7"/>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Whereas according to the term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is the transaction of sale of goods by stating the acquisition price and profit (margin) agreed upon by the seller and the buyer. The thing that distinguishes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from other buying and selling is that the seller must notify the buyer of the price of the basic goods he sells and the amount of profit earned.</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According to the </w:t>
      </w:r>
      <w:proofErr w:type="spellStart"/>
      <w:r w:rsidRPr="009C10E9">
        <w:rPr>
          <w:rFonts w:ascii="Times New Roman" w:hAnsi="Times New Roman" w:cs="Times New Roman"/>
          <w:sz w:val="24"/>
          <w:szCs w:val="24"/>
          <w:lang w:val="en-US"/>
        </w:rPr>
        <w:t>Fuqaha</w:t>
      </w:r>
      <w:proofErr w:type="spellEnd"/>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is defined as the sale of the cost / cost of the item plus the agreed mark-up or profit margin. According to the </w:t>
      </w:r>
      <w:proofErr w:type="spellStart"/>
      <w:r w:rsidRPr="009C10E9">
        <w:rPr>
          <w:rFonts w:ascii="Times New Roman" w:hAnsi="Times New Roman" w:cs="Times New Roman"/>
          <w:sz w:val="24"/>
          <w:szCs w:val="24"/>
          <w:lang w:val="en-US"/>
        </w:rPr>
        <w:t>Hanafiyya</w:t>
      </w:r>
      <w:proofErr w:type="spellEnd"/>
      <w:r w:rsidRPr="009C10E9">
        <w:rPr>
          <w:rFonts w:ascii="Times New Roman" w:hAnsi="Times New Roman" w:cs="Times New Roman"/>
          <w:sz w:val="24"/>
          <w:szCs w:val="24"/>
          <w:lang w:val="en-US"/>
        </w:rPr>
        <w:t xml:space="preserve"> scholars, what is meant by the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is:</w:t>
      </w:r>
    </w:p>
    <w:p w:rsidR="009C10E9" w:rsidRPr="009C10E9" w:rsidRDefault="009C10E9" w:rsidP="0056387B">
      <w:pPr>
        <w:spacing w:after="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w:t>
      </w:r>
      <w:r w:rsidR="00BA1D8D">
        <w:rPr>
          <w:rFonts w:ascii="Times New Roman" w:hAnsi="Times New Roman" w:cs="Times New Roman"/>
          <w:sz w:val="24"/>
          <w:szCs w:val="24"/>
          <w:lang w:val="en-US"/>
        </w:rPr>
        <w:tab/>
      </w:r>
      <w:r w:rsidRPr="009C10E9">
        <w:rPr>
          <w:rFonts w:ascii="Times New Roman" w:hAnsi="Times New Roman" w:cs="Times New Roman"/>
          <w:sz w:val="24"/>
          <w:szCs w:val="24"/>
          <w:lang w:val="en-US"/>
        </w:rPr>
        <w:t>"Transferring ownership of something owned through the first contract with the first price accompanied by an additional as profit".</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The </w:t>
      </w:r>
      <w:proofErr w:type="spellStart"/>
      <w:r w:rsidRPr="009C10E9">
        <w:rPr>
          <w:rFonts w:ascii="Times New Roman" w:hAnsi="Times New Roman" w:cs="Times New Roman"/>
          <w:sz w:val="24"/>
          <w:szCs w:val="24"/>
          <w:lang w:val="en-US"/>
        </w:rPr>
        <w:t>Ulama</w:t>
      </w:r>
      <w:proofErr w:type="spellEnd"/>
      <w:r w:rsidRPr="009C10E9">
        <w:rPr>
          <w:rFonts w:ascii="Times New Roman" w:hAnsi="Times New Roman" w:cs="Times New Roman"/>
          <w:sz w:val="24"/>
          <w:szCs w:val="24"/>
          <w:lang w:val="en-US"/>
        </w:rPr>
        <w:t xml:space="preserve"> </w:t>
      </w:r>
      <w:r w:rsidR="00BA1D8D" w:rsidRPr="00AA0291">
        <w:rPr>
          <w:rFonts w:asciiTheme="majorBidi" w:hAnsiTheme="majorBidi" w:cstheme="majorBidi"/>
          <w:sz w:val="24"/>
          <w:szCs w:val="24"/>
        </w:rPr>
        <w:t>Mâlikiyyaħ</w:t>
      </w:r>
      <w:r w:rsidRPr="009C10E9">
        <w:rPr>
          <w:rFonts w:ascii="Times New Roman" w:hAnsi="Times New Roman" w:cs="Times New Roman"/>
          <w:sz w:val="24"/>
          <w:szCs w:val="24"/>
          <w:lang w:val="en-US"/>
        </w:rPr>
        <w:t xml:space="preserve"> stated the definition formula as follows: "The sale and purchase of merchandise is equal to the</w:t>
      </w:r>
      <w:r w:rsidR="008A169F">
        <w:rPr>
          <w:rFonts w:ascii="Times New Roman" w:hAnsi="Times New Roman" w:cs="Times New Roman"/>
          <w:sz w:val="24"/>
          <w:szCs w:val="24"/>
          <w:lang w:val="en-US"/>
        </w:rPr>
        <w:t xml:space="preserve"> purchase price accompanied by </w:t>
      </w:r>
      <w:r w:rsidRPr="009C10E9">
        <w:rPr>
          <w:rFonts w:ascii="Times New Roman" w:hAnsi="Times New Roman" w:cs="Times New Roman"/>
          <w:sz w:val="24"/>
          <w:szCs w:val="24"/>
          <w:lang w:val="en-US"/>
        </w:rPr>
        <w:t>additional as the same advantage that both parties are aware of ".</w:t>
      </w:r>
      <w:r w:rsidR="00192628">
        <w:rPr>
          <w:rStyle w:val="FootnoteReference"/>
          <w:rFonts w:ascii="Times New Roman" w:hAnsi="Times New Roman" w:cs="Times New Roman"/>
          <w:sz w:val="24"/>
          <w:szCs w:val="24"/>
          <w:lang w:val="en-US"/>
        </w:rPr>
        <w:footnoteReference w:id="8"/>
      </w:r>
    </w:p>
    <w:p w:rsidR="009C10E9" w:rsidRPr="009C10E9" w:rsidRDefault="008A169F" w:rsidP="0056387B">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view of the </w:t>
      </w:r>
      <w:proofErr w:type="spellStart"/>
      <w:r>
        <w:rPr>
          <w:rFonts w:ascii="Times New Roman" w:hAnsi="Times New Roman" w:cs="Times New Roman"/>
          <w:sz w:val="24"/>
          <w:szCs w:val="24"/>
          <w:lang w:val="en-US"/>
        </w:rPr>
        <w:t>Ma</w:t>
      </w:r>
      <w:r w:rsidR="009C10E9" w:rsidRPr="009C10E9">
        <w:rPr>
          <w:rFonts w:ascii="Times New Roman" w:hAnsi="Times New Roman" w:cs="Times New Roman"/>
          <w:sz w:val="24"/>
          <w:szCs w:val="24"/>
          <w:lang w:val="en-US"/>
        </w:rPr>
        <w:t>li</w:t>
      </w:r>
      <w:r>
        <w:rPr>
          <w:rFonts w:ascii="Times New Roman" w:hAnsi="Times New Roman" w:cs="Times New Roman"/>
          <w:sz w:val="24"/>
          <w:szCs w:val="24"/>
          <w:lang w:val="en-US"/>
        </w:rPr>
        <w:t>kiyya</w:t>
      </w:r>
      <w:proofErr w:type="spellEnd"/>
      <w:r>
        <w:rPr>
          <w:rFonts w:ascii="Times New Roman" w:hAnsi="Times New Roman" w:cs="Times New Roman"/>
          <w:sz w:val="24"/>
          <w:szCs w:val="24"/>
          <w:lang w:val="en-US"/>
        </w:rPr>
        <w:t xml:space="preserve"> cleric, as mentioned al-</w:t>
      </w:r>
      <w:proofErr w:type="spellStart"/>
      <w:r w:rsidR="009C10E9" w:rsidRPr="009C10E9">
        <w:rPr>
          <w:rFonts w:ascii="Times New Roman" w:hAnsi="Times New Roman" w:cs="Times New Roman"/>
          <w:sz w:val="24"/>
          <w:szCs w:val="24"/>
          <w:lang w:val="en-US"/>
        </w:rPr>
        <w:t>Abdariy</w:t>
      </w:r>
      <w:proofErr w:type="spellEnd"/>
      <w:r w:rsidR="009C10E9" w:rsidRPr="009C10E9">
        <w:rPr>
          <w:rFonts w:ascii="Times New Roman" w:hAnsi="Times New Roman" w:cs="Times New Roman"/>
          <w:sz w:val="24"/>
          <w:szCs w:val="24"/>
          <w:lang w:val="en-US"/>
        </w:rPr>
        <w:t>,</w:t>
      </w:r>
      <w:r w:rsidR="00192628">
        <w:rPr>
          <w:rStyle w:val="FootnoteReference"/>
          <w:rFonts w:ascii="Times New Roman" w:hAnsi="Times New Roman" w:cs="Times New Roman"/>
          <w:sz w:val="24"/>
          <w:szCs w:val="24"/>
          <w:lang w:val="en-US"/>
        </w:rPr>
        <w:footnoteReference w:id="9"/>
      </w:r>
      <w:r w:rsidR="009C10E9" w:rsidRPr="009C10E9">
        <w:rPr>
          <w:rFonts w:ascii="Times New Roman" w:hAnsi="Times New Roman" w:cs="Times New Roman"/>
          <w:sz w:val="24"/>
          <w:szCs w:val="24"/>
          <w:lang w:val="en-US"/>
        </w:rPr>
        <w:t xml:space="preserve"> the sale and purchase of </w:t>
      </w:r>
      <w:proofErr w:type="spellStart"/>
      <w:r w:rsidR="009C10E9" w:rsidRPr="009C10E9">
        <w:rPr>
          <w:rFonts w:ascii="Times New Roman" w:hAnsi="Times New Roman" w:cs="Times New Roman"/>
          <w:sz w:val="24"/>
          <w:szCs w:val="24"/>
          <w:lang w:val="en-US"/>
        </w:rPr>
        <w:t>murâbahaħ</w:t>
      </w:r>
      <w:proofErr w:type="spellEnd"/>
      <w:r w:rsidR="009C10E9" w:rsidRPr="009C10E9">
        <w:rPr>
          <w:rFonts w:ascii="Times New Roman" w:hAnsi="Times New Roman" w:cs="Times New Roman"/>
          <w:sz w:val="24"/>
          <w:szCs w:val="24"/>
          <w:lang w:val="en-US"/>
        </w:rPr>
        <w:t xml:space="preserve"> is also divided into two, namely: First, buying and selling with a clear addition (profit) to the initial capital. For example, the profit of one dirham on one dirham of initial capital and an additional one dirham on ten dirham of initial and subsequent capital, can be more or less, in accordance with the agreement. Second, buying and selling with the additional profits mentioned and agreed upon for the overall initial price.</w:t>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lastRenderedPageBreak/>
        <w:t xml:space="preserve">Meanwhile, the </w:t>
      </w:r>
      <w:proofErr w:type="spellStart"/>
      <w:r w:rsidRPr="009C10E9">
        <w:rPr>
          <w:rFonts w:ascii="Times New Roman" w:hAnsi="Times New Roman" w:cs="Times New Roman"/>
          <w:sz w:val="24"/>
          <w:szCs w:val="24"/>
          <w:lang w:val="en-US"/>
        </w:rPr>
        <w:t>Syafi'iyya</w:t>
      </w:r>
      <w:proofErr w:type="spellEnd"/>
      <w:r w:rsidRPr="009C10E9">
        <w:rPr>
          <w:rFonts w:ascii="Times New Roman" w:hAnsi="Times New Roman" w:cs="Times New Roman"/>
          <w:sz w:val="24"/>
          <w:szCs w:val="24"/>
          <w:lang w:val="en-US"/>
        </w:rPr>
        <w:t xml:space="preserve"> defined the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with:</w:t>
      </w:r>
      <w:r w:rsidR="00192628">
        <w:rPr>
          <w:rStyle w:val="FootnoteReference"/>
          <w:rFonts w:ascii="Times New Roman" w:hAnsi="Times New Roman" w:cs="Times New Roman"/>
          <w:sz w:val="24"/>
          <w:szCs w:val="24"/>
          <w:lang w:val="en-US"/>
        </w:rPr>
        <w:footnoteReference w:id="10"/>
      </w:r>
    </w:p>
    <w:p w:rsidR="009C10E9" w:rsidRPr="009C10E9" w:rsidRDefault="009C10E9" w:rsidP="0056387B">
      <w:pPr>
        <w:spacing w:after="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"Buying and selling is like the price (initial), or the value of it, accompanied by profits based on each part".</w:t>
      </w:r>
    </w:p>
    <w:p w:rsidR="009C10E9" w:rsidRPr="009C10E9" w:rsidRDefault="009C10E9" w:rsidP="0056387B">
      <w:pPr>
        <w:spacing w:after="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While according to the </w:t>
      </w:r>
      <w:proofErr w:type="spellStart"/>
      <w:r w:rsidRPr="009C10E9">
        <w:rPr>
          <w:rFonts w:ascii="Times New Roman" w:hAnsi="Times New Roman" w:cs="Times New Roman"/>
          <w:sz w:val="24"/>
          <w:szCs w:val="24"/>
          <w:lang w:val="en-US"/>
        </w:rPr>
        <w:t>Hanâbilaħ</w:t>
      </w:r>
      <w:proofErr w:type="spellEnd"/>
      <w:r w:rsidRPr="009C10E9">
        <w:rPr>
          <w:rFonts w:ascii="Times New Roman" w:hAnsi="Times New Roman" w:cs="Times New Roman"/>
          <w:sz w:val="24"/>
          <w:szCs w:val="24"/>
          <w:lang w:val="en-US"/>
        </w:rPr>
        <w:t xml:space="preserve">, what is meant by </w:t>
      </w:r>
      <w:proofErr w:type="spellStart"/>
      <w:r w:rsidRPr="009C10E9">
        <w:rPr>
          <w:rFonts w:ascii="Times New Roman" w:hAnsi="Times New Roman" w:cs="Times New Roman"/>
          <w:sz w:val="24"/>
          <w:szCs w:val="24"/>
          <w:lang w:val="en-US"/>
        </w:rPr>
        <w:t>murâbahaħ</w:t>
      </w:r>
      <w:proofErr w:type="spellEnd"/>
      <w:r w:rsidRPr="009C10E9">
        <w:rPr>
          <w:rFonts w:ascii="Times New Roman" w:hAnsi="Times New Roman" w:cs="Times New Roman"/>
          <w:sz w:val="24"/>
          <w:szCs w:val="24"/>
          <w:lang w:val="en-US"/>
        </w:rPr>
        <w:t xml:space="preserve"> is:</w:t>
      </w:r>
    </w:p>
    <w:p w:rsidR="009C10E9" w:rsidRPr="009C10E9" w:rsidRDefault="009C10E9" w:rsidP="0056387B">
      <w:pPr>
        <w:spacing w:after="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"Buying and selling with capital prices plus known profits".</w:t>
      </w:r>
      <w:r w:rsidR="00192628">
        <w:rPr>
          <w:rStyle w:val="FootnoteReference"/>
          <w:rFonts w:ascii="Times New Roman" w:hAnsi="Times New Roman" w:cs="Times New Roman"/>
          <w:sz w:val="24"/>
          <w:szCs w:val="24"/>
          <w:lang w:val="en-US"/>
        </w:rPr>
        <w:footnoteReference w:id="11"/>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In this case, the main element of </w:t>
      </w:r>
      <w:proofErr w:type="spellStart"/>
      <w:r w:rsidRPr="009C10E9">
        <w:rPr>
          <w:rFonts w:ascii="Times New Roman" w:hAnsi="Times New Roman" w:cs="Times New Roman"/>
          <w:sz w:val="24"/>
          <w:szCs w:val="24"/>
          <w:lang w:val="en-US"/>
        </w:rPr>
        <w:t>murabbaha</w:t>
      </w:r>
      <w:proofErr w:type="spellEnd"/>
      <w:r w:rsidRPr="009C10E9">
        <w:rPr>
          <w:rFonts w:ascii="Times New Roman" w:hAnsi="Times New Roman" w:cs="Times New Roman"/>
          <w:sz w:val="24"/>
          <w:szCs w:val="24"/>
          <w:lang w:val="en-US"/>
        </w:rPr>
        <w:t xml:space="preserve"> buying and selling is an agreement on profits. The profit is determined and agreed upon by taking into account the seller's capital. In this case, openness and honesty are the main conditions for the real </w:t>
      </w:r>
      <w:proofErr w:type="spellStart"/>
      <w:r w:rsidRPr="009C10E9">
        <w:rPr>
          <w:rFonts w:ascii="Times New Roman" w:hAnsi="Times New Roman" w:cs="Times New Roman"/>
          <w:sz w:val="24"/>
          <w:szCs w:val="24"/>
          <w:lang w:val="en-US"/>
        </w:rPr>
        <w:t>murabahaħ</w:t>
      </w:r>
      <w:proofErr w:type="spellEnd"/>
      <w:r w:rsidRPr="009C10E9">
        <w:rPr>
          <w:rFonts w:ascii="Times New Roman" w:hAnsi="Times New Roman" w:cs="Times New Roman"/>
          <w:sz w:val="24"/>
          <w:szCs w:val="24"/>
          <w:lang w:val="en-US"/>
        </w:rPr>
        <w:t xml:space="preserve">. In addition to being named </w:t>
      </w:r>
      <w:proofErr w:type="spellStart"/>
      <w:r w:rsidRPr="009C10E9">
        <w:rPr>
          <w:rFonts w:ascii="Times New Roman" w:hAnsi="Times New Roman" w:cs="Times New Roman"/>
          <w:sz w:val="24"/>
          <w:szCs w:val="24"/>
          <w:lang w:val="en-US"/>
        </w:rPr>
        <w:t>murabahaba</w:t>
      </w:r>
      <w:proofErr w:type="spellEnd"/>
      <w:r w:rsidRPr="009C10E9">
        <w:rPr>
          <w:rFonts w:ascii="Times New Roman" w:hAnsi="Times New Roman" w:cs="Times New Roman"/>
          <w:sz w:val="24"/>
          <w:szCs w:val="24"/>
          <w:lang w:val="en-US"/>
        </w:rPr>
        <w:t>, the sale and purchase of this type is also named al-</w:t>
      </w:r>
      <w:proofErr w:type="spellStart"/>
      <w:r w:rsidRPr="009C10E9">
        <w:rPr>
          <w:rFonts w:ascii="Times New Roman" w:hAnsi="Times New Roman" w:cs="Times New Roman"/>
          <w:sz w:val="24"/>
          <w:szCs w:val="24"/>
          <w:lang w:val="en-US"/>
        </w:rPr>
        <w:t>bay`bi</w:t>
      </w:r>
      <w:proofErr w:type="spellEnd"/>
      <w:r w:rsidRPr="009C10E9">
        <w:rPr>
          <w:rFonts w:ascii="Times New Roman" w:hAnsi="Times New Roman" w:cs="Times New Roman"/>
          <w:sz w:val="24"/>
          <w:szCs w:val="24"/>
          <w:lang w:val="en-US"/>
        </w:rPr>
        <w:t xml:space="preserve"> al-</w:t>
      </w:r>
      <w:proofErr w:type="spellStart"/>
      <w:r w:rsidRPr="009C10E9">
        <w:rPr>
          <w:rFonts w:ascii="Times New Roman" w:hAnsi="Times New Roman" w:cs="Times New Roman"/>
          <w:sz w:val="24"/>
          <w:szCs w:val="24"/>
          <w:lang w:val="en-US"/>
        </w:rPr>
        <w:t>tsaman</w:t>
      </w:r>
      <w:proofErr w:type="spellEnd"/>
      <w:r w:rsidRPr="009C10E9">
        <w:rPr>
          <w:rFonts w:ascii="Times New Roman" w:hAnsi="Times New Roman" w:cs="Times New Roman"/>
          <w:sz w:val="24"/>
          <w:szCs w:val="24"/>
          <w:lang w:val="en-US"/>
        </w:rPr>
        <w:t xml:space="preserve"> al-</w:t>
      </w:r>
      <w:proofErr w:type="spellStart"/>
      <w:r w:rsidRPr="009C10E9">
        <w:rPr>
          <w:rFonts w:ascii="Times New Roman" w:hAnsi="Times New Roman" w:cs="Times New Roman"/>
          <w:sz w:val="24"/>
          <w:szCs w:val="24"/>
          <w:lang w:val="en-US"/>
        </w:rPr>
        <w:t>Majil</w:t>
      </w:r>
      <w:proofErr w:type="spellEnd"/>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diferred</w:t>
      </w:r>
      <w:proofErr w:type="spellEnd"/>
      <w:r w:rsidRPr="009C10E9">
        <w:rPr>
          <w:rFonts w:ascii="Times New Roman" w:hAnsi="Times New Roman" w:cs="Times New Roman"/>
          <w:sz w:val="24"/>
          <w:szCs w:val="24"/>
          <w:lang w:val="en-US"/>
        </w:rPr>
        <w:t xml:space="preserve"> payment sale). In the book al-Umm, Imam </w:t>
      </w:r>
      <w:proofErr w:type="spellStart"/>
      <w:r w:rsidRPr="009C10E9">
        <w:rPr>
          <w:rFonts w:ascii="Times New Roman" w:hAnsi="Times New Roman" w:cs="Times New Roman"/>
          <w:sz w:val="24"/>
          <w:szCs w:val="24"/>
          <w:lang w:val="en-US"/>
        </w:rPr>
        <w:t>Syafi'iy</w:t>
      </w:r>
      <w:proofErr w:type="spellEnd"/>
      <w:r w:rsidRPr="009C10E9">
        <w:rPr>
          <w:rFonts w:ascii="Times New Roman" w:hAnsi="Times New Roman" w:cs="Times New Roman"/>
          <w:sz w:val="24"/>
          <w:szCs w:val="24"/>
          <w:lang w:val="en-US"/>
        </w:rPr>
        <w:t xml:space="preserve"> named a transaction like this with the term al-</w:t>
      </w:r>
      <w:proofErr w:type="spellStart"/>
      <w:r w:rsidRPr="009C10E9">
        <w:rPr>
          <w:rFonts w:ascii="Times New Roman" w:hAnsi="Times New Roman" w:cs="Times New Roman"/>
          <w:sz w:val="24"/>
          <w:szCs w:val="24"/>
          <w:lang w:val="en-US"/>
        </w:rPr>
        <w:t>amr</w:t>
      </w:r>
      <w:proofErr w:type="spellEnd"/>
      <w:r w:rsidRPr="009C10E9">
        <w:rPr>
          <w:rFonts w:ascii="Times New Roman" w:hAnsi="Times New Roman" w:cs="Times New Roman"/>
          <w:sz w:val="24"/>
          <w:szCs w:val="24"/>
          <w:lang w:val="en-US"/>
        </w:rPr>
        <w:t xml:space="preserve"> bi al-</w:t>
      </w:r>
      <w:proofErr w:type="spellStart"/>
      <w:r w:rsidRPr="009C10E9">
        <w:rPr>
          <w:rFonts w:ascii="Times New Roman" w:hAnsi="Times New Roman" w:cs="Times New Roman"/>
          <w:sz w:val="24"/>
          <w:szCs w:val="24"/>
          <w:lang w:val="en-US"/>
        </w:rPr>
        <w:t>syirâ</w:t>
      </w:r>
      <w:proofErr w:type="spellEnd"/>
      <w:r w:rsidRPr="009C10E9">
        <w:rPr>
          <w:rFonts w:ascii="Times New Roman" w:hAnsi="Times New Roman" w:cs="Times New Roman"/>
          <w:sz w:val="24"/>
          <w:szCs w:val="24"/>
          <w:lang w:val="en-US"/>
        </w:rPr>
        <w:t>`.</w:t>
      </w:r>
      <w:r w:rsidR="00192628">
        <w:rPr>
          <w:rStyle w:val="FootnoteReference"/>
          <w:rFonts w:ascii="Times New Roman" w:hAnsi="Times New Roman" w:cs="Times New Roman"/>
          <w:sz w:val="24"/>
          <w:szCs w:val="24"/>
          <w:lang w:val="en-US"/>
        </w:rPr>
        <w:footnoteReference w:id="12"/>
      </w:r>
    </w:p>
    <w:p w:rsidR="009C10E9" w:rsidRPr="009C10E9" w:rsidRDefault="009C10E9" w:rsidP="0056387B">
      <w:pPr>
        <w:spacing w:after="0"/>
        <w:ind w:firstLine="720"/>
        <w:jc w:val="both"/>
        <w:rPr>
          <w:rFonts w:ascii="Times New Roman" w:hAnsi="Times New Roman" w:cs="Times New Roman"/>
          <w:sz w:val="24"/>
          <w:szCs w:val="24"/>
          <w:lang w:val="en-US"/>
        </w:rPr>
      </w:pPr>
      <w:proofErr w:type="spellStart"/>
      <w:r w:rsidRPr="009C10E9">
        <w:rPr>
          <w:rFonts w:ascii="Times New Roman" w:hAnsi="Times New Roman" w:cs="Times New Roman"/>
          <w:sz w:val="24"/>
          <w:szCs w:val="24"/>
          <w:lang w:val="en-US"/>
        </w:rPr>
        <w:t>Sayyid</w:t>
      </w:r>
      <w:proofErr w:type="spellEnd"/>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Sabiq</w:t>
      </w:r>
      <w:proofErr w:type="spellEnd"/>
      <w:r w:rsidRPr="009C10E9">
        <w:rPr>
          <w:rFonts w:ascii="Times New Roman" w:hAnsi="Times New Roman" w:cs="Times New Roman"/>
          <w:sz w:val="24"/>
          <w:szCs w:val="24"/>
          <w:lang w:val="en-US"/>
        </w:rPr>
        <w:t xml:space="preserve"> defines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as a sale with the purchase price of the goods and the known profits.</w:t>
      </w:r>
      <w:r w:rsidR="00B125FD">
        <w:rPr>
          <w:rStyle w:val="FootnoteReference"/>
          <w:rFonts w:ascii="Times New Roman" w:hAnsi="Times New Roman" w:cs="Times New Roman"/>
          <w:sz w:val="24"/>
          <w:szCs w:val="24"/>
          <w:lang w:val="en-US"/>
        </w:rPr>
        <w:footnoteReference w:id="13"/>
      </w:r>
      <w:r w:rsidRPr="009C10E9">
        <w:rPr>
          <w:rFonts w:ascii="Times New Roman" w:hAnsi="Times New Roman" w:cs="Times New Roman"/>
          <w:sz w:val="24"/>
          <w:szCs w:val="24"/>
          <w:lang w:val="en-US"/>
        </w:rPr>
        <w:t xml:space="preserve"> Ibn </w:t>
      </w:r>
      <w:proofErr w:type="spellStart"/>
      <w:r w:rsidRPr="009C10E9">
        <w:rPr>
          <w:rFonts w:ascii="Times New Roman" w:hAnsi="Times New Roman" w:cs="Times New Roman"/>
          <w:sz w:val="24"/>
          <w:szCs w:val="24"/>
          <w:lang w:val="en-US"/>
        </w:rPr>
        <w:t>Qudamah</w:t>
      </w:r>
      <w:proofErr w:type="spellEnd"/>
      <w:r w:rsidRPr="009C10E9">
        <w:rPr>
          <w:rFonts w:ascii="Times New Roman" w:hAnsi="Times New Roman" w:cs="Times New Roman"/>
          <w:sz w:val="24"/>
          <w:szCs w:val="24"/>
          <w:lang w:val="en-US"/>
        </w:rPr>
        <w:t xml:space="preserve"> defines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as buying and selling by calculating capital plus certain known benefits.</w:t>
      </w:r>
      <w:r w:rsidR="00B125FD">
        <w:rPr>
          <w:rStyle w:val="FootnoteReference"/>
          <w:rFonts w:ascii="Times New Roman" w:hAnsi="Times New Roman" w:cs="Times New Roman"/>
          <w:sz w:val="24"/>
          <w:szCs w:val="24"/>
          <w:lang w:val="en-US"/>
        </w:rPr>
        <w:footnoteReference w:id="14"/>
      </w:r>
      <w:r w:rsidR="00B125FD">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Hasbi</w:t>
      </w:r>
      <w:proofErr w:type="spellEnd"/>
      <w:r w:rsidRPr="009C10E9">
        <w:rPr>
          <w:rFonts w:ascii="Times New Roman" w:hAnsi="Times New Roman" w:cs="Times New Roman"/>
          <w:sz w:val="24"/>
          <w:szCs w:val="24"/>
          <w:lang w:val="en-US"/>
        </w:rPr>
        <w:t xml:space="preserve"> </w:t>
      </w:r>
      <w:proofErr w:type="gramStart"/>
      <w:r w:rsidRPr="009C10E9">
        <w:rPr>
          <w:rFonts w:ascii="Times New Roman" w:hAnsi="Times New Roman" w:cs="Times New Roman"/>
          <w:sz w:val="24"/>
          <w:szCs w:val="24"/>
          <w:lang w:val="en-US"/>
        </w:rPr>
        <w:t>As</w:t>
      </w:r>
      <w:proofErr w:type="gramEnd"/>
      <w:r w:rsidRPr="009C10E9">
        <w:rPr>
          <w:rFonts w:ascii="Times New Roman" w:hAnsi="Times New Roman" w:cs="Times New Roman"/>
          <w:sz w:val="24"/>
          <w:szCs w:val="24"/>
          <w:lang w:val="en-US"/>
        </w:rPr>
        <w:t xml:space="preserve"> </w:t>
      </w:r>
      <w:proofErr w:type="spellStart"/>
      <w:r w:rsidRPr="009C10E9">
        <w:rPr>
          <w:rFonts w:ascii="Times New Roman" w:hAnsi="Times New Roman" w:cs="Times New Roman"/>
          <w:sz w:val="24"/>
          <w:szCs w:val="24"/>
          <w:lang w:val="en-US"/>
        </w:rPr>
        <w:t>Shiddiqi</w:t>
      </w:r>
      <w:proofErr w:type="spellEnd"/>
      <w:r w:rsidRPr="009C10E9">
        <w:rPr>
          <w:rFonts w:ascii="Times New Roman" w:hAnsi="Times New Roman" w:cs="Times New Roman"/>
          <w:sz w:val="24"/>
          <w:szCs w:val="24"/>
          <w:lang w:val="en-US"/>
        </w:rPr>
        <w:t xml:space="preserve"> defines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means selling goods with certain profits.</w:t>
      </w:r>
      <w:r w:rsidR="00B125FD">
        <w:rPr>
          <w:rStyle w:val="FootnoteReference"/>
          <w:rFonts w:ascii="Times New Roman" w:hAnsi="Times New Roman" w:cs="Times New Roman"/>
          <w:sz w:val="24"/>
          <w:szCs w:val="24"/>
          <w:lang w:val="en-US"/>
        </w:rPr>
        <w:footnoteReference w:id="15"/>
      </w:r>
      <w:r w:rsidRPr="009C10E9">
        <w:rPr>
          <w:rFonts w:ascii="Times New Roman" w:hAnsi="Times New Roman" w:cs="Times New Roman"/>
          <w:sz w:val="24"/>
          <w:szCs w:val="24"/>
          <w:lang w:val="en-US"/>
        </w:rPr>
        <w:t xml:space="preserve"> Another opinion says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as buying and selling where prices and profits are agreed between the seller and the buyer.</w:t>
      </w:r>
      <w:r w:rsidR="00B125FD">
        <w:rPr>
          <w:rStyle w:val="FootnoteReference"/>
          <w:rFonts w:ascii="Times New Roman" w:hAnsi="Times New Roman" w:cs="Times New Roman"/>
          <w:sz w:val="24"/>
          <w:szCs w:val="24"/>
          <w:lang w:val="en-US"/>
        </w:rPr>
        <w:footnoteReference w:id="16"/>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According to </w:t>
      </w:r>
      <w:proofErr w:type="spellStart"/>
      <w:r w:rsidRPr="009C10E9">
        <w:rPr>
          <w:rFonts w:ascii="Times New Roman" w:hAnsi="Times New Roman" w:cs="Times New Roman"/>
          <w:sz w:val="24"/>
          <w:szCs w:val="24"/>
          <w:lang w:val="en-US"/>
        </w:rPr>
        <w:t>Adiwarman</w:t>
      </w:r>
      <w:proofErr w:type="spellEnd"/>
      <w:r w:rsidRPr="009C10E9">
        <w:rPr>
          <w:rFonts w:ascii="Times New Roman" w:hAnsi="Times New Roman" w:cs="Times New Roman"/>
          <w:sz w:val="24"/>
          <w:szCs w:val="24"/>
          <w:lang w:val="en-US"/>
        </w:rPr>
        <w:t xml:space="preserve"> Karim,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is a sale of goods worth the item plus agreed profits. In short,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is a contract of sale and purchase of goods by stating the acquisition price and profits agreed upon by the seller and the buyer. This contract is one form of natural certainty contracts, because in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it is determined how much the required rate of profit (profit to be obtained).</w:t>
      </w:r>
      <w:r w:rsidR="00D871FC">
        <w:rPr>
          <w:rStyle w:val="FootnoteReference"/>
          <w:rFonts w:ascii="Times New Roman" w:hAnsi="Times New Roman" w:cs="Times New Roman"/>
          <w:sz w:val="24"/>
          <w:szCs w:val="24"/>
          <w:lang w:val="en-US"/>
        </w:rPr>
        <w:footnoteReference w:id="17"/>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In the Republic of Indonesia's Law No. 21 of 2008 concerning Islamic Banking article 19 paragraph 1 letter d defines, what is meant by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is a </w:t>
      </w:r>
      <w:r w:rsidRPr="009C10E9">
        <w:rPr>
          <w:rFonts w:ascii="Times New Roman" w:hAnsi="Times New Roman" w:cs="Times New Roman"/>
          <w:sz w:val="24"/>
          <w:szCs w:val="24"/>
          <w:lang w:val="en-US"/>
        </w:rPr>
        <w:lastRenderedPageBreak/>
        <w:t>financing contract for an item by confirming its purchase price to the buyer and the buyer pays it at a price that is more as an agreed profit.</w:t>
      </w:r>
      <w:r w:rsidR="00D871FC">
        <w:rPr>
          <w:rStyle w:val="FootnoteReference"/>
          <w:rFonts w:ascii="Times New Roman" w:hAnsi="Times New Roman" w:cs="Times New Roman"/>
          <w:sz w:val="24"/>
          <w:szCs w:val="24"/>
          <w:lang w:val="en-US"/>
        </w:rPr>
        <w:footnoteReference w:id="18"/>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In the Compilation of Sharia Economic Law Article 20,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is a mutually beneficial financing carried out by </w:t>
      </w:r>
      <w:proofErr w:type="spellStart"/>
      <w:r w:rsidRPr="009C10E9">
        <w:rPr>
          <w:rFonts w:ascii="Times New Roman" w:hAnsi="Times New Roman" w:cs="Times New Roman"/>
          <w:sz w:val="24"/>
          <w:szCs w:val="24"/>
          <w:lang w:val="en-US"/>
        </w:rPr>
        <w:t>Shahib</w:t>
      </w:r>
      <w:proofErr w:type="spellEnd"/>
      <w:r w:rsidRPr="009C10E9">
        <w:rPr>
          <w:rFonts w:ascii="Times New Roman" w:hAnsi="Times New Roman" w:cs="Times New Roman"/>
          <w:sz w:val="24"/>
          <w:szCs w:val="24"/>
          <w:lang w:val="en-US"/>
        </w:rPr>
        <w:t xml:space="preserve"> Al-Mal with parties in need through buying and selling transactions with an explanation that the price of procurement of goods and selling prices is more than profit or profit for </w:t>
      </w:r>
      <w:proofErr w:type="spellStart"/>
      <w:r w:rsidRPr="009C10E9">
        <w:rPr>
          <w:rFonts w:ascii="Times New Roman" w:hAnsi="Times New Roman" w:cs="Times New Roman"/>
          <w:sz w:val="24"/>
          <w:szCs w:val="24"/>
          <w:lang w:val="en-US"/>
        </w:rPr>
        <w:t>Shahib</w:t>
      </w:r>
      <w:proofErr w:type="spellEnd"/>
      <w:r w:rsidRPr="009C10E9">
        <w:rPr>
          <w:rFonts w:ascii="Times New Roman" w:hAnsi="Times New Roman" w:cs="Times New Roman"/>
          <w:sz w:val="24"/>
          <w:szCs w:val="24"/>
          <w:lang w:val="en-US"/>
        </w:rPr>
        <w:t xml:space="preserve"> Al-Mal and the return is made in cash or installments.</w:t>
      </w:r>
      <w:r w:rsidR="00D871FC">
        <w:rPr>
          <w:rStyle w:val="FootnoteReference"/>
          <w:rFonts w:ascii="Times New Roman" w:hAnsi="Times New Roman" w:cs="Times New Roman"/>
          <w:sz w:val="24"/>
          <w:szCs w:val="24"/>
          <w:lang w:val="en-US"/>
        </w:rPr>
        <w:footnoteReference w:id="19"/>
      </w:r>
    </w:p>
    <w:p w:rsidR="009C10E9" w:rsidRPr="009C10E9" w:rsidRDefault="009C10E9" w:rsidP="0056387B">
      <w:pPr>
        <w:spacing w:after="0"/>
        <w:ind w:firstLine="720"/>
        <w:jc w:val="both"/>
        <w:rPr>
          <w:rFonts w:ascii="Times New Roman" w:hAnsi="Times New Roman" w:cs="Times New Roman"/>
          <w:sz w:val="24"/>
          <w:szCs w:val="24"/>
          <w:lang w:val="en-US"/>
        </w:rPr>
      </w:pPr>
      <w:r w:rsidRPr="009C10E9">
        <w:rPr>
          <w:rFonts w:ascii="Times New Roman" w:hAnsi="Times New Roman" w:cs="Times New Roman"/>
          <w:sz w:val="24"/>
          <w:szCs w:val="24"/>
          <w:lang w:val="en-US"/>
        </w:rPr>
        <w:t xml:space="preserve">So in general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is buying and selling goods at the original price with the agreed-upon profit. In </w:t>
      </w:r>
      <w:proofErr w:type="spellStart"/>
      <w:r w:rsidRPr="009C10E9">
        <w:rPr>
          <w:rFonts w:ascii="Times New Roman" w:hAnsi="Times New Roman" w:cs="Times New Roman"/>
          <w:sz w:val="24"/>
          <w:szCs w:val="24"/>
          <w:lang w:val="en-US"/>
        </w:rPr>
        <w:t>murabaha</w:t>
      </w:r>
      <w:proofErr w:type="spellEnd"/>
      <w:r w:rsidRPr="009C10E9">
        <w:rPr>
          <w:rFonts w:ascii="Times New Roman" w:hAnsi="Times New Roman" w:cs="Times New Roman"/>
          <w:sz w:val="24"/>
          <w:szCs w:val="24"/>
          <w:lang w:val="en-US"/>
        </w:rPr>
        <w:t xml:space="preserve"> the seller must tell the price of the product he bought and determine a level of profit in addition.</w:t>
      </w:r>
      <w:r w:rsidR="00665B7B">
        <w:rPr>
          <w:rStyle w:val="FootnoteReference"/>
          <w:rFonts w:ascii="Times New Roman" w:hAnsi="Times New Roman" w:cs="Times New Roman"/>
          <w:sz w:val="24"/>
          <w:szCs w:val="24"/>
          <w:lang w:val="en-US"/>
        </w:rPr>
        <w:footnoteReference w:id="20"/>
      </w:r>
    </w:p>
    <w:p w:rsidR="009C10E9" w:rsidRDefault="009C10E9" w:rsidP="0056387B">
      <w:pPr>
        <w:spacing w:after="0"/>
        <w:jc w:val="both"/>
        <w:rPr>
          <w:rFonts w:ascii="Times New Roman" w:hAnsi="Times New Roman" w:cs="Times New Roman"/>
          <w:sz w:val="24"/>
          <w:szCs w:val="24"/>
        </w:rPr>
      </w:pPr>
      <w:r w:rsidRPr="009C10E9">
        <w:rPr>
          <w:rFonts w:ascii="Times New Roman" w:hAnsi="Times New Roman" w:cs="Times New Roman"/>
          <w:sz w:val="24"/>
          <w:szCs w:val="24"/>
          <w:lang w:val="en-US"/>
        </w:rPr>
        <w:t xml:space="preserve">The legal basis for </w:t>
      </w:r>
      <w:proofErr w:type="spellStart"/>
      <w:r w:rsidRPr="009C10E9">
        <w:rPr>
          <w:rFonts w:ascii="Times New Roman" w:hAnsi="Times New Roman" w:cs="Times New Roman"/>
          <w:sz w:val="24"/>
          <w:szCs w:val="24"/>
          <w:lang w:val="en-US"/>
        </w:rPr>
        <w:t>murabahah</w:t>
      </w:r>
      <w:proofErr w:type="spellEnd"/>
      <w:r w:rsidRPr="009C10E9">
        <w:rPr>
          <w:rFonts w:ascii="Times New Roman" w:hAnsi="Times New Roman" w:cs="Times New Roman"/>
          <w:sz w:val="24"/>
          <w:szCs w:val="24"/>
          <w:lang w:val="en-US"/>
        </w:rPr>
        <w:t xml:space="preserve"> financing in Bank Indonesia Regulations (PBI) includes:</w:t>
      </w:r>
    </w:p>
    <w:p w:rsidR="00D029C4" w:rsidRPr="00D029C4" w:rsidRDefault="00D029C4" w:rsidP="0056387B">
      <w:pPr>
        <w:spacing w:after="0"/>
        <w:jc w:val="both"/>
        <w:rPr>
          <w:rFonts w:ascii="Times New Roman" w:hAnsi="Times New Roman" w:cs="Times New Roman"/>
          <w:sz w:val="24"/>
          <w:szCs w:val="24"/>
        </w:rPr>
      </w:pPr>
    </w:p>
    <w:p w:rsidR="009C10E9" w:rsidRPr="00B42ECE" w:rsidRDefault="009C10E9" w:rsidP="00B42ECE">
      <w:pPr>
        <w:pStyle w:val="ListParagraph"/>
        <w:numPr>
          <w:ilvl w:val="0"/>
          <w:numId w:val="4"/>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Article 1 paragraph (13) of Law Number 10 of 1998 concerning Banking.</w:t>
      </w:r>
    </w:p>
    <w:p w:rsidR="009C10E9" w:rsidRPr="00B42ECE" w:rsidRDefault="009C10E9" w:rsidP="00B42ECE">
      <w:pPr>
        <w:pStyle w:val="ListParagraph"/>
        <w:numPr>
          <w:ilvl w:val="0"/>
          <w:numId w:val="4"/>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PBI No. 9/19 / PBI / 2007 </w:t>
      </w:r>
      <w:proofErr w:type="gramStart"/>
      <w:r w:rsidRPr="00B42ECE">
        <w:rPr>
          <w:rFonts w:ascii="Times New Roman" w:hAnsi="Times New Roman" w:cs="Times New Roman"/>
          <w:sz w:val="24"/>
          <w:szCs w:val="24"/>
          <w:lang w:val="en-US"/>
        </w:rPr>
        <w:t>jo</w:t>
      </w:r>
      <w:proofErr w:type="gramEnd"/>
      <w:r w:rsidRPr="00B42ECE">
        <w:rPr>
          <w:rFonts w:ascii="Times New Roman" w:hAnsi="Times New Roman" w:cs="Times New Roman"/>
          <w:sz w:val="24"/>
          <w:szCs w:val="24"/>
          <w:lang w:val="en-US"/>
        </w:rPr>
        <w:t>. PBI No. 10/16 / PBI / 2008 concerning Sharia Principles Implementation in Activities of Fundraising and Fund Distribution and Sharia Bank Services;</w:t>
      </w:r>
    </w:p>
    <w:p w:rsidR="009C10E9" w:rsidRPr="00B42ECE" w:rsidRDefault="009C10E9" w:rsidP="00B42ECE">
      <w:pPr>
        <w:pStyle w:val="ListParagraph"/>
        <w:numPr>
          <w:ilvl w:val="0"/>
          <w:numId w:val="4"/>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Bank Indonesia Regulation Number 10/17 / PBI / 2008 concerning Sharia Bank Products and Sharia Business Units;</w:t>
      </w:r>
    </w:p>
    <w:p w:rsidR="009C10E9" w:rsidRPr="00B42ECE" w:rsidRDefault="009C10E9" w:rsidP="00B42ECE">
      <w:pPr>
        <w:pStyle w:val="ListParagraph"/>
        <w:numPr>
          <w:ilvl w:val="0"/>
          <w:numId w:val="4"/>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Provisions on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Financing in the practice of Islamic Banking in Indonesia</w:t>
      </w:r>
      <w:r w:rsidR="008A169F" w:rsidRPr="00B42ECE">
        <w:rPr>
          <w:rFonts w:ascii="Times New Roman" w:hAnsi="Times New Roman" w:cs="Times New Roman"/>
          <w:sz w:val="24"/>
          <w:szCs w:val="24"/>
          <w:lang w:val="en-US"/>
        </w:rPr>
        <w:t>.</w:t>
      </w:r>
    </w:p>
    <w:p w:rsidR="008A169F" w:rsidRPr="00B42ECE" w:rsidRDefault="008A169F" w:rsidP="00B42ECE">
      <w:pPr>
        <w:pStyle w:val="ListParagraph"/>
        <w:numPr>
          <w:ilvl w:val="0"/>
          <w:numId w:val="4"/>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Article 19 of Act Number 21 of 2008 concerning Sharia Banking which regulates business activities of Sharia Commercial Banks, one of which is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financing.</w:t>
      </w:r>
      <w:r w:rsidR="00665B7B">
        <w:rPr>
          <w:rStyle w:val="FootnoteReference"/>
          <w:rFonts w:ascii="Times New Roman" w:hAnsi="Times New Roman" w:cs="Times New Roman"/>
          <w:sz w:val="24"/>
          <w:szCs w:val="24"/>
          <w:lang w:val="en-US"/>
        </w:rPr>
        <w:footnoteReference w:id="21"/>
      </w:r>
    </w:p>
    <w:p w:rsidR="008A169F" w:rsidRPr="008A169F" w:rsidRDefault="008A169F" w:rsidP="0056387B">
      <w:pPr>
        <w:spacing w:after="0"/>
        <w:ind w:firstLine="720"/>
        <w:jc w:val="both"/>
        <w:rPr>
          <w:rFonts w:ascii="Times New Roman" w:hAnsi="Times New Roman" w:cs="Times New Roman"/>
          <w:sz w:val="24"/>
          <w:szCs w:val="24"/>
          <w:lang w:val="en-US"/>
        </w:rPr>
      </w:pPr>
      <w:r w:rsidRPr="008A169F">
        <w:rPr>
          <w:rFonts w:ascii="Times New Roman" w:hAnsi="Times New Roman" w:cs="Times New Roman"/>
          <w:sz w:val="24"/>
          <w:szCs w:val="24"/>
          <w:lang w:val="en-US"/>
        </w:rPr>
        <w:t xml:space="preserve">According to PBI No.7 / 46 / PBI / 2005 Chapter 1 article 1 </w:t>
      </w:r>
      <w:proofErr w:type="spellStart"/>
      <w:r w:rsidRPr="008A169F">
        <w:rPr>
          <w:rFonts w:ascii="Times New Roman" w:hAnsi="Times New Roman" w:cs="Times New Roman"/>
          <w:sz w:val="24"/>
          <w:szCs w:val="24"/>
          <w:lang w:val="en-US"/>
        </w:rPr>
        <w:t>murabahah</w:t>
      </w:r>
      <w:proofErr w:type="spellEnd"/>
      <w:r w:rsidRPr="008A169F">
        <w:rPr>
          <w:rFonts w:ascii="Times New Roman" w:hAnsi="Times New Roman" w:cs="Times New Roman"/>
          <w:sz w:val="24"/>
          <w:szCs w:val="24"/>
          <w:lang w:val="en-US"/>
        </w:rPr>
        <w:t xml:space="preserve"> is the sale and purchase of goods in the amount of the cost of goods plus an agreed profit margin. </w:t>
      </w:r>
      <w:proofErr w:type="gramStart"/>
      <w:r w:rsidRPr="008A169F">
        <w:rPr>
          <w:rFonts w:ascii="Times New Roman" w:hAnsi="Times New Roman" w:cs="Times New Roman"/>
          <w:sz w:val="24"/>
          <w:szCs w:val="24"/>
          <w:lang w:val="en-US"/>
        </w:rPr>
        <w:t>in</w:t>
      </w:r>
      <w:proofErr w:type="gramEnd"/>
      <w:r w:rsidRPr="008A169F">
        <w:rPr>
          <w:rFonts w:ascii="Times New Roman" w:hAnsi="Times New Roman" w:cs="Times New Roman"/>
          <w:sz w:val="24"/>
          <w:szCs w:val="24"/>
          <w:lang w:val="en-US"/>
        </w:rPr>
        <w:t xml:space="preserve"> terms of PBI implementation arrangements regulate in article 2, namely (1) In carrying out fund collection and distribution activities, Banks are required to make contracts in accordance with the provisions in this Bank Indonesia regulation. (2) </w:t>
      </w:r>
      <w:proofErr w:type="gramStart"/>
      <w:r w:rsidRPr="008A169F">
        <w:rPr>
          <w:rFonts w:ascii="Times New Roman" w:hAnsi="Times New Roman" w:cs="Times New Roman"/>
          <w:sz w:val="24"/>
          <w:szCs w:val="24"/>
          <w:lang w:val="en-US"/>
        </w:rPr>
        <w:t>in</w:t>
      </w:r>
      <w:proofErr w:type="gramEnd"/>
      <w:r w:rsidRPr="008A169F">
        <w:rPr>
          <w:rFonts w:ascii="Times New Roman" w:hAnsi="Times New Roman" w:cs="Times New Roman"/>
          <w:sz w:val="24"/>
          <w:szCs w:val="24"/>
          <w:lang w:val="en-US"/>
        </w:rPr>
        <w:t xml:space="preserve"> the contract as referred to in paragraph 1, the type of sharia transaction used is required. (3) </w:t>
      </w:r>
      <w:proofErr w:type="gramStart"/>
      <w:r w:rsidRPr="008A169F">
        <w:rPr>
          <w:rFonts w:ascii="Times New Roman" w:hAnsi="Times New Roman" w:cs="Times New Roman"/>
          <w:sz w:val="24"/>
          <w:szCs w:val="24"/>
          <w:lang w:val="en-US"/>
        </w:rPr>
        <w:t>sharia</w:t>
      </w:r>
      <w:proofErr w:type="gramEnd"/>
      <w:r w:rsidRPr="008A169F">
        <w:rPr>
          <w:rFonts w:ascii="Times New Roman" w:hAnsi="Times New Roman" w:cs="Times New Roman"/>
          <w:sz w:val="24"/>
          <w:szCs w:val="24"/>
          <w:lang w:val="en-US"/>
        </w:rPr>
        <w:t xml:space="preserve"> transactions as referred to in </w:t>
      </w:r>
      <w:r w:rsidRPr="008A169F">
        <w:rPr>
          <w:rFonts w:ascii="Times New Roman" w:hAnsi="Times New Roman" w:cs="Times New Roman"/>
          <w:sz w:val="24"/>
          <w:szCs w:val="24"/>
          <w:lang w:val="en-US"/>
        </w:rPr>
        <w:lastRenderedPageBreak/>
        <w:t xml:space="preserve">paragraph (2) may not contain elements of </w:t>
      </w:r>
      <w:proofErr w:type="spellStart"/>
      <w:r w:rsidRPr="008A169F">
        <w:rPr>
          <w:rFonts w:ascii="Times New Roman" w:hAnsi="Times New Roman" w:cs="Times New Roman"/>
          <w:sz w:val="24"/>
          <w:szCs w:val="24"/>
          <w:lang w:val="en-US"/>
        </w:rPr>
        <w:t>gharar</w:t>
      </w:r>
      <w:proofErr w:type="spellEnd"/>
      <w:r w:rsidRPr="008A169F">
        <w:rPr>
          <w:rFonts w:ascii="Times New Roman" w:hAnsi="Times New Roman" w:cs="Times New Roman"/>
          <w:sz w:val="24"/>
          <w:szCs w:val="24"/>
          <w:lang w:val="en-US"/>
        </w:rPr>
        <w:t xml:space="preserve">, </w:t>
      </w:r>
      <w:proofErr w:type="spellStart"/>
      <w:r w:rsidRPr="008A169F">
        <w:rPr>
          <w:rFonts w:ascii="Times New Roman" w:hAnsi="Times New Roman" w:cs="Times New Roman"/>
          <w:sz w:val="24"/>
          <w:szCs w:val="24"/>
          <w:lang w:val="en-US"/>
        </w:rPr>
        <w:t>maysir</w:t>
      </w:r>
      <w:proofErr w:type="spellEnd"/>
      <w:r w:rsidRPr="008A169F">
        <w:rPr>
          <w:rFonts w:ascii="Times New Roman" w:hAnsi="Times New Roman" w:cs="Times New Roman"/>
          <w:sz w:val="24"/>
          <w:szCs w:val="24"/>
          <w:lang w:val="en-US"/>
        </w:rPr>
        <w:t>, usury, wrongdoers, proselytizing, illicit goods and immorality.</w:t>
      </w:r>
      <w:r w:rsidR="00665B7B">
        <w:rPr>
          <w:rStyle w:val="FootnoteReference"/>
          <w:rFonts w:ascii="Times New Roman" w:hAnsi="Times New Roman" w:cs="Times New Roman"/>
          <w:sz w:val="24"/>
          <w:szCs w:val="24"/>
          <w:lang w:val="en-US"/>
        </w:rPr>
        <w:footnoteReference w:id="22"/>
      </w:r>
    </w:p>
    <w:p w:rsidR="008A169F" w:rsidRPr="008A169F" w:rsidRDefault="008A169F" w:rsidP="0056387B">
      <w:pPr>
        <w:spacing w:after="0"/>
        <w:ind w:firstLine="720"/>
        <w:jc w:val="both"/>
        <w:rPr>
          <w:rFonts w:ascii="Times New Roman" w:hAnsi="Times New Roman" w:cs="Times New Roman"/>
          <w:sz w:val="24"/>
          <w:szCs w:val="24"/>
          <w:lang w:val="en-US"/>
        </w:rPr>
      </w:pPr>
      <w:r w:rsidRPr="008A169F">
        <w:rPr>
          <w:rFonts w:ascii="Times New Roman" w:hAnsi="Times New Roman" w:cs="Times New Roman"/>
          <w:sz w:val="24"/>
          <w:szCs w:val="24"/>
          <w:lang w:val="en-US"/>
        </w:rPr>
        <w:t xml:space="preserve">In Bank Indonesia Regulation Number: 9/19 / PBI / 2007 Concerning Sharia Principles Implementation in Fundraising and Service Services for Sharia Banks, Article 3 </w:t>
      </w:r>
      <w:proofErr w:type="spellStart"/>
      <w:r w:rsidRPr="008A169F">
        <w:rPr>
          <w:rFonts w:ascii="Times New Roman" w:hAnsi="Times New Roman" w:cs="Times New Roman"/>
          <w:sz w:val="24"/>
          <w:szCs w:val="24"/>
          <w:lang w:val="en-US"/>
        </w:rPr>
        <w:t>Murabahah</w:t>
      </w:r>
      <w:proofErr w:type="spellEnd"/>
      <w:r w:rsidRPr="008A169F">
        <w:rPr>
          <w:rFonts w:ascii="Times New Roman" w:hAnsi="Times New Roman" w:cs="Times New Roman"/>
          <w:sz w:val="24"/>
          <w:szCs w:val="24"/>
          <w:lang w:val="en-US"/>
        </w:rPr>
        <w:t xml:space="preserve"> is a sale and purchase transaction of an item equal to the cost of goods plus a margin agreed by the parties, where the seller informs in advance the acquisition price to the buyer.</w:t>
      </w:r>
      <w:r w:rsidR="00665B7B">
        <w:rPr>
          <w:rStyle w:val="FootnoteReference"/>
          <w:rFonts w:ascii="Times New Roman" w:hAnsi="Times New Roman" w:cs="Times New Roman"/>
          <w:sz w:val="24"/>
          <w:szCs w:val="24"/>
          <w:lang w:val="en-US"/>
        </w:rPr>
        <w:footnoteReference w:id="23"/>
      </w:r>
    </w:p>
    <w:p w:rsidR="008A169F" w:rsidRPr="008A169F" w:rsidRDefault="008A169F" w:rsidP="0056387B">
      <w:pPr>
        <w:spacing w:after="0"/>
        <w:ind w:firstLine="720"/>
        <w:jc w:val="both"/>
        <w:rPr>
          <w:rFonts w:ascii="Times New Roman" w:hAnsi="Times New Roman" w:cs="Times New Roman"/>
          <w:sz w:val="24"/>
          <w:szCs w:val="24"/>
          <w:lang w:val="en-US"/>
        </w:rPr>
      </w:pPr>
      <w:r w:rsidRPr="008A169F">
        <w:rPr>
          <w:rFonts w:ascii="Times New Roman" w:hAnsi="Times New Roman" w:cs="Times New Roman"/>
          <w:sz w:val="24"/>
          <w:szCs w:val="24"/>
          <w:lang w:val="en-US"/>
        </w:rPr>
        <w:t xml:space="preserve">Funding activities in the form of </w:t>
      </w:r>
      <w:proofErr w:type="spellStart"/>
      <w:r w:rsidRPr="008A169F">
        <w:rPr>
          <w:rFonts w:ascii="Times New Roman" w:hAnsi="Times New Roman" w:cs="Times New Roman"/>
          <w:sz w:val="24"/>
          <w:szCs w:val="24"/>
          <w:lang w:val="en-US"/>
        </w:rPr>
        <w:t>murabahah</w:t>
      </w:r>
      <w:proofErr w:type="spellEnd"/>
      <w:r w:rsidRPr="008A169F">
        <w:rPr>
          <w:rFonts w:ascii="Times New Roman" w:hAnsi="Times New Roman" w:cs="Times New Roman"/>
          <w:sz w:val="24"/>
          <w:szCs w:val="24"/>
          <w:lang w:val="en-US"/>
        </w:rPr>
        <w:t>-based financing apply at least the following requirements:</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The Bank provides financing funds based on the sale and purchase agreement.</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The period of payment of the price of goods by the customer to the Bank is determined based on the Bank's agreement and the customer.</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The bank can finance part or </w:t>
      </w:r>
      <w:proofErr w:type="gramStart"/>
      <w:r w:rsidRPr="00B42ECE">
        <w:rPr>
          <w:rFonts w:ascii="Times New Roman" w:hAnsi="Times New Roman" w:cs="Times New Roman"/>
          <w:sz w:val="24"/>
          <w:szCs w:val="24"/>
          <w:lang w:val="en-US"/>
        </w:rPr>
        <w:t>all of the</w:t>
      </w:r>
      <w:proofErr w:type="gramEnd"/>
      <w:r w:rsidRPr="00B42ECE">
        <w:rPr>
          <w:rFonts w:ascii="Times New Roman" w:hAnsi="Times New Roman" w:cs="Times New Roman"/>
          <w:sz w:val="24"/>
          <w:szCs w:val="24"/>
          <w:lang w:val="en-US"/>
        </w:rPr>
        <w:t xml:space="preserve"> purchase price of goods whose qualifications have been agreed.</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In the case of a bank representing the customer (</w:t>
      </w:r>
      <w:proofErr w:type="spellStart"/>
      <w:r w:rsidRPr="00B42ECE">
        <w:rPr>
          <w:rFonts w:ascii="Times New Roman" w:hAnsi="Times New Roman" w:cs="Times New Roman"/>
          <w:sz w:val="24"/>
          <w:szCs w:val="24"/>
          <w:lang w:val="en-US"/>
        </w:rPr>
        <w:t>wakalah</w:t>
      </w:r>
      <w:proofErr w:type="spellEnd"/>
      <w:r w:rsidRPr="00B42ECE">
        <w:rPr>
          <w:rFonts w:ascii="Times New Roman" w:hAnsi="Times New Roman" w:cs="Times New Roman"/>
          <w:sz w:val="24"/>
          <w:szCs w:val="24"/>
          <w:lang w:val="en-US"/>
        </w:rPr>
        <w:t xml:space="preserve">) to buy goods, then the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contract must be done after the item principally belongs to the bank.</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Banks can ask customers to pay a down payment or </w:t>
      </w:r>
      <w:proofErr w:type="spellStart"/>
      <w:r w:rsidRPr="00B42ECE">
        <w:rPr>
          <w:rFonts w:ascii="Times New Roman" w:hAnsi="Times New Roman" w:cs="Times New Roman"/>
          <w:sz w:val="24"/>
          <w:szCs w:val="24"/>
          <w:lang w:val="en-US"/>
        </w:rPr>
        <w:t>urbun</w:t>
      </w:r>
      <w:proofErr w:type="spellEnd"/>
      <w:r w:rsidRPr="00B42ECE">
        <w:rPr>
          <w:rFonts w:ascii="Times New Roman" w:hAnsi="Times New Roman" w:cs="Times New Roman"/>
          <w:sz w:val="24"/>
          <w:szCs w:val="24"/>
          <w:lang w:val="en-US"/>
        </w:rPr>
        <w:t xml:space="preserve"> when signing an initial agreement to order goods by the customer.</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Banks can ask customers to provide collateral in addition to goods financed by the Bank.</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The margin agreement must be determined once at the beginning of the contract and does not change during the contract period.</w:t>
      </w:r>
    </w:p>
    <w:p w:rsidR="008A169F" w:rsidRPr="00B42ECE" w:rsidRDefault="008A169F" w:rsidP="00B42ECE">
      <w:pPr>
        <w:pStyle w:val="ListParagraph"/>
        <w:numPr>
          <w:ilvl w:val="0"/>
          <w:numId w:val="5"/>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Installments of financing during the contract period must be carried out proportionally.</w:t>
      </w:r>
    </w:p>
    <w:p w:rsidR="0025304E" w:rsidRPr="0025304E" w:rsidRDefault="0025304E" w:rsidP="0056387B">
      <w:pPr>
        <w:spacing w:after="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In the event that the Bank requests customers to pay a down payment or </w:t>
      </w:r>
      <w:proofErr w:type="spellStart"/>
      <w:r w:rsidRPr="0025304E">
        <w:rPr>
          <w:rFonts w:ascii="Times New Roman" w:hAnsi="Times New Roman" w:cs="Times New Roman"/>
          <w:sz w:val="24"/>
          <w:szCs w:val="24"/>
          <w:lang w:val="en-US"/>
        </w:rPr>
        <w:t>urbun</w:t>
      </w:r>
      <w:proofErr w:type="spellEnd"/>
      <w:r w:rsidRPr="0025304E">
        <w:rPr>
          <w:rFonts w:ascii="Times New Roman" w:hAnsi="Times New Roman" w:cs="Times New Roman"/>
          <w:sz w:val="24"/>
          <w:szCs w:val="24"/>
          <w:lang w:val="en-US"/>
        </w:rPr>
        <w:t xml:space="preserve"> as referred to in paragraph (1) letter e the following provisions apply:</w:t>
      </w:r>
    </w:p>
    <w:p w:rsidR="0025304E" w:rsidRPr="00B42ECE" w:rsidRDefault="0025304E" w:rsidP="00B42ECE">
      <w:pPr>
        <w:pStyle w:val="ListParagraph"/>
        <w:numPr>
          <w:ilvl w:val="0"/>
          <w:numId w:val="8"/>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In the case of down payment, if the customer refuses to buy goods after paying a down payment, then the real cost of the Bank must be paid from the down payment to the customer. But if the value of the down payment is less than the value of the loss that must be borne by the Bank, then the Bank can request payment of the remaining losses to the customer.</w:t>
      </w:r>
    </w:p>
    <w:p w:rsidR="0025304E" w:rsidRPr="00B42ECE" w:rsidRDefault="0025304E" w:rsidP="00B42ECE">
      <w:pPr>
        <w:pStyle w:val="ListParagraph"/>
        <w:numPr>
          <w:ilvl w:val="0"/>
          <w:numId w:val="8"/>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In the case of </w:t>
      </w:r>
      <w:proofErr w:type="spellStart"/>
      <w:r w:rsidRPr="00B42ECE">
        <w:rPr>
          <w:rFonts w:ascii="Times New Roman" w:hAnsi="Times New Roman" w:cs="Times New Roman"/>
          <w:sz w:val="24"/>
          <w:szCs w:val="24"/>
          <w:lang w:val="en-US"/>
        </w:rPr>
        <w:t>urbun</w:t>
      </w:r>
      <w:proofErr w:type="spellEnd"/>
      <w:r w:rsidRPr="00B42ECE">
        <w:rPr>
          <w:rFonts w:ascii="Times New Roman" w:hAnsi="Times New Roman" w:cs="Times New Roman"/>
          <w:sz w:val="24"/>
          <w:szCs w:val="24"/>
          <w:lang w:val="en-US"/>
        </w:rPr>
        <w:t xml:space="preserve">, if the customer cancels the purchase of goods, the </w:t>
      </w:r>
      <w:proofErr w:type="spellStart"/>
      <w:r w:rsidRPr="00B42ECE">
        <w:rPr>
          <w:rFonts w:ascii="Times New Roman" w:hAnsi="Times New Roman" w:cs="Times New Roman"/>
          <w:sz w:val="24"/>
          <w:szCs w:val="24"/>
          <w:lang w:val="en-US"/>
        </w:rPr>
        <w:t>urbun</w:t>
      </w:r>
      <w:proofErr w:type="spellEnd"/>
      <w:r w:rsidRPr="00B42ECE">
        <w:rPr>
          <w:rFonts w:ascii="Times New Roman" w:hAnsi="Times New Roman" w:cs="Times New Roman"/>
          <w:sz w:val="24"/>
          <w:szCs w:val="24"/>
          <w:lang w:val="en-US"/>
        </w:rPr>
        <w:t xml:space="preserve"> paid by the customer becomes the Bank's maximum amount of the loss borne by the Bank due to the cancellation, and if the </w:t>
      </w:r>
      <w:proofErr w:type="spellStart"/>
      <w:r w:rsidRPr="00B42ECE">
        <w:rPr>
          <w:rFonts w:ascii="Times New Roman" w:hAnsi="Times New Roman" w:cs="Times New Roman"/>
          <w:sz w:val="24"/>
          <w:szCs w:val="24"/>
          <w:lang w:val="en-US"/>
        </w:rPr>
        <w:t>urbun</w:t>
      </w:r>
      <w:proofErr w:type="spellEnd"/>
      <w:r w:rsidRPr="00B42ECE">
        <w:rPr>
          <w:rFonts w:ascii="Times New Roman" w:hAnsi="Times New Roman" w:cs="Times New Roman"/>
          <w:sz w:val="24"/>
          <w:szCs w:val="24"/>
          <w:lang w:val="en-US"/>
        </w:rPr>
        <w:t xml:space="preserve"> is </w:t>
      </w:r>
      <w:r w:rsidRPr="00B42ECE">
        <w:rPr>
          <w:rFonts w:ascii="Times New Roman" w:hAnsi="Times New Roman" w:cs="Times New Roman"/>
          <w:sz w:val="24"/>
          <w:szCs w:val="24"/>
          <w:lang w:val="en-US"/>
        </w:rPr>
        <w:lastRenderedPageBreak/>
        <w:t>insufficient, the customer must pay off the shortfall. Then in article 10 paragraph (1) and (2) PBI regulates.</w:t>
      </w:r>
    </w:p>
    <w:p w:rsidR="0025304E" w:rsidRPr="00B42ECE" w:rsidRDefault="0025304E" w:rsidP="00B42ECE">
      <w:pPr>
        <w:pStyle w:val="ListParagraph"/>
        <w:numPr>
          <w:ilvl w:val="0"/>
          <w:numId w:val="8"/>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In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financing, banks can provide deductions from the total payment obligations only to customers who have made their installment payments obligations on time and / or customers who have decreased payment ability.</w:t>
      </w:r>
    </w:p>
    <w:p w:rsidR="0056387B" w:rsidRPr="00F25128" w:rsidRDefault="0025304E" w:rsidP="00F25128">
      <w:pPr>
        <w:pStyle w:val="ListParagraph"/>
        <w:numPr>
          <w:ilvl w:val="0"/>
          <w:numId w:val="8"/>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The amount of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deductions to customers must not be agreed upon in the Contract and submitted to bank policy.</w:t>
      </w:r>
      <w:r w:rsidR="00665B7B">
        <w:rPr>
          <w:rStyle w:val="FootnoteReference"/>
          <w:rFonts w:ascii="Times New Roman" w:hAnsi="Times New Roman" w:cs="Times New Roman"/>
          <w:sz w:val="24"/>
          <w:szCs w:val="24"/>
          <w:lang w:val="en-US"/>
        </w:rPr>
        <w:footnoteReference w:id="24"/>
      </w:r>
    </w:p>
    <w:p w:rsidR="00F25128" w:rsidRPr="00F25128" w:rsidRDefault="00F25128" w:rsidP="00F25128">
      <w:pPr>
        <w:pStyle w:val="ListParagraph"/>
        <w:spacing w:after="0"/>
        <w:jc w:val="both"/>
        <w:rPr>
          <w:rFonts w:ascii="Times New Roman" w:hAnsi="Times New Roman" w:cs="Times New Roman"/>
          <w:sz w:val="24"/>
          <w:szCs w:val="24"/>
          <w:lang w:val="en-US"/>
        </w:rPr>
      </w:pPr>
    </w:p>
    <w:p w:rsidR="0025304E" w:rsidRPr="00F22EA5" w:rsidRDefault="0025304E" w:rsidP="0056387B">
      <w:pPr>
        <w:spacing w:after="0"/>
        <w:jc w:val="both"/>
        <w:rPr>
          <w:rFonts w:ascii="Times New Roman" w:hAnsi="Times New Roman" w:cs="Times New Roman"/>
          <w:b/>
          <w:sz w:val="24"/>
          <w:szCs w:val="24"/>
          <w:lang w:val="en-US"/>
        </w:rPr>
      </w:pPr>
      <w:r w:rsidRPr="00F22EA5">
        <w:rPr>
          <w:rFonts w:ascii="Times New Roman" w:hAnsi="Times New Roman" w:cs="Times New Roman"/>
          <w:b/>
          <w:sz w:val="24"/>
          <w:szCs w:val="24"/>
          <w:lang w:val="en-US"/>
        </w:rPr>
        <w:t xml:space="preserve">Law of Ownership of Goods in the </w:t>
      </w:r>
      <w:proofErr w:type="spellStart"/>
      <w:r w:rsidRPr="00F22EA5">
        <w:rPr>
          <w:rFonts w:ascii="Times New Roman" w:hAnsi="Times New Roman" w:cs="Times New Roman"/>
          <w:b/>
          <w:sz w:val="24"/>
          <w:szCs w:val="24"/>
          <w:lang w:val="en-US"/>
        </w:rPr>
        <w:t>Murabahah</w:t>
      </w:r>
      <w:proofErr w:type="spellEnd"/>
      <w:r w:rsidRPr="00F22EA5">
        <w:rPr>
          <w:rFonts w:ascii="Times New Roman" w:hAnsi="Times New Roman" w:cs="Times New Roman"/>
          <w:b/>
          <w:sz w:val="24"/>
          <w:szCs w:val="24"/>
          <w:lang w:val="en-US"/>
        </w:rPr>
        <w:t xml:space="preserve"> Agreement</w:t>
      </w:r>
    </w:p>
    <w:p w:rsidR="0025304E" w:rsidRPr="0025304E" w:rsidRDefault="0025304E" w:rsidP="0056387B">
      <w:pPr>
        <w:spacing w:after="0"/>
        <w:ind w:firstLine="720"/>
        <w:jc w:val="both"/>
        <w:rPr>
          <w:rFonts w:ascii="Times New Roman" w:hAnsi="Times New Roman" w:cs="Times New Roman"/>
          <w:sz w:val="24"/>
          <w:szCs w:val="24"/>
          <w:lang w:val="en-US"/>
        </w:rPr>
      </w:pPr>
      <w:proofErr w:type="gramStart"/>
      <w:r w:rsidRPr="0025304E">
        <w:rPr>
          <w:rFonts w:ascii="Times New Roman" w:hAnsi="Times New Roman" w:cs="Times New Roman"/>
          <w:sz w:val="24"/>
          <w:szCs w:val="24"/>
          <w:lang w:val="en-US"/>
        </w:rPr>
        <w:t xml:space="preserve">Property rights in Sharia Law are interpreted as the relationship of </w:t>
      </w:r>
      <w:proofErr w:type="spellStart"/>
      <w:r w:rsidRPr="0025304E">
        <w:rPr>
          <w:rFonts w:ascii="Times New Roman" w:hAnsi="Times New Roman" w:cs="Times New Roman"/>
          <w:sz w:val="24"/>
          <w:szCs w:val="24"/>
          <w:lang w:val="en-US"/>
        </w:rPr>
        <w:t>syar'i</w:t>
      </w:r>
      <w:proofErr w:type="spellEnd"/>
      <w:r w:rsidRPr="0025304E">
        <w:rPr>
          <w:rFonts w:ascii="Times New Roman" w:hAnsi="Times New Roman" w:cs="Times New Roman"/>
          <w:sz w:val="24"/>
          <w:szCs w:val="24"/>
          <w:lang w:val="en-US"/>
        </w:rPr>
        <w:t xml:space="preserve"> (legal relationship) between a person and something that causes legal consequences and for that person to be authorized and has</w:t>
      </w:r>
      <w:proofErr w:type="gramEnd"/>
      <w:r w:rsidRPr="0025304E">
        <w:rPr>
          <w:rFonts w:ascii="Times New Roman" w:hAnsi="Times New Roman" w:cs="Times New Roman"/>
          <w:sz w:val="24"/>
          <w:szCs w:val="24"/>
          <w:lang w:val="en-US"/>
        </w:rPr>
        <w:t xml:space="preserve"> the right to use the object and for others that authority is closed.</w:t>
      </w:r>
      <w:r w:rsidR="009A7435">
        <w:rPr>
          <w:rStyle w:val="FootnoteReference"/>
          <w:rFonts w:ascii="Times New Roman" w:hAnsi="Times New Roman" w:cs="Times New Roman"/>
          <w:sz w:val="24"/>
          <w:szCs w:val="24"/>
          <w:lang w:val="en-US"/>
        </w:rPr>
        <w:footnoteReference w:id="25"/>
      </w:r>
      <w:r w:rsidR="009A7435">
        <w:rPr>
          <w:rFonts w:ascii="Times New Roman" w:hAnsi="Times New Roman" w:cs="Times New Roman"/>
          <w:sz w:val="24"/>
          <w:szCs w:val="24"/>
          <w:lang w:val="en-US"/>
        </w:rPr>
        <w:t xml:space="preserve"> </w:t>
      </w:r>
      <w:r w:rsidRPr="0025304E">
        <w:rPr>
          <w:rFonts w:ascii="Times New Roman" w:hAnsi="Times New Roman" w:cs="Times New Roman"/>
          <w:sz w:val="24"/>
          <w:szCs w:val="24"/>
          <w:lang w:val="en-US"/>
        </w:rPr>
        <w:t xml:space="preserve">In the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contract, the bank's ownership of the goods is obtained from the contract / contract that </w:t>
      </w:r>
      <w:proofErr w:type="gramStart"/>
      <w:r w:rsidRPr="0025304E">
        <w:rPr>
          <w:rFonts w:ascii="Times New Roman" w:hAnsi="Times New Roman" w:cs="Times New Roman"/>
          <w:sz w:val="24"/>
          <w:szCs w:val="24"/>
          <w:lang w:val="en-US"/>
        </w:rPr>
        <w:t>causes</w:t>
      </w:r>
      <w:proofErr w:type="gramEnd"/>
      <w:r w:rsidRPr="0025304E">
        <w:rPr>
          <w:rFonts w:ascii="Times New Roman" w:hAnsi="Times New Roman" w:cs="Times New Roman"/>
          <w:sz w:val="24"/>
          <w:szCs w:val="24"/>
          <w:lang w:val="en-US"/>
        </w:rPr>
        <w:t xml:space="preserve"> the transfer of ownership (buying and selling).</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Sharia banks can buy goods directly from customers / suppliers or through an order system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with orders). Ownership of goods by a Sharia Bank is the most essential thing in the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w:t>
      </w:r>
      <w:proofErr w:type="gramStart"/>
      <w:r w:rsidRPr="0025304E">
        <w:rPr>
          <w:rFonts w:ascii="Times New Roman" w:hAnsi="Times New Roman" w:cs="Times New Roman"/>
          <w:sz w:val="24"/>
          <w:szCs w:val="24"/>
          <w:lang w:val="en-US"/>
        </w:rPr>
        <w:t>contract,</w:t>
      </w:r>
      <w:proofErr w:type="gramEnd"/>
      <w:r w:rsidRPr="0025304E">
        <w:rPr>
          <w:rFonts w:ascii="Times New Roman" w:hAnsi="Times New Roman" w:cs="Times New Roman"/>
          <w:sz w:val="24"/>
          <w:szCs w:val="24"/>
          <w:lang w:val="en-US"/>
        </w:rPr>
        <w:t xml:space="preserve"> this is related to the position of the Sharia Bank as the seller and the Customer as the buyer.</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Basically, buying and selling is the act of transferring ownership rights, if a Sharia Bank does not have goods to sell to the Customer there will be no transfer of ownership so that it cannot be classified as a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contract because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is a contract based on the principle of buying and selling ownership of goods in it.</w:t>
      </w:r>
    </w:p>
    <w:p w:rsidR="0025304E" w:rsidRDefault="0025304E" w:rsidP="0056387B">
      <w:pPr>
        <w:spacing w:after="0"/>
        <w:ind w:firstLine="720"/>
        <w:jc w:val="both"/>
        <w:rPr>
          <w:rFonts w:ascii="Times New Roman" w:hAnsi="Times New Roman" w:cs="Times New Roman"/>
          <w:sz w:val="24"/>
          <w:szCs w:val="24"/>
          <w:lang w:val="en-US"/>
        </w:rPr>
      </w:pPr>
      <w:proofErr w:type="spellStart"/>
      <w:r w:rsidRPr="0025304E">
        <w:rPr>
          <w:rFonts w:ascii="Times New Roman" w:hAnsi="Times New Roman" w:cs="Times New Roman"/>
          <w:sz w:val="24"/>
          <w:szCs w:val="24"/>
          <w:lang w:val="en-US"/>
        </w:rPr>
        <w:t>Ulama</w:t>
      </w:r>
      <w:proofErr w:type="spellEnd"/>
      <w:r w:rsidRPr="0025304E">
        <w:rPr>
          <w:rFonts w:ascii="Times New Roman" w:hAnsi="Times New Roman" w:cs="Times New Roman"/>
          <w:sz w:val="24"/>
          <w:szCs w:val="24"/>
          <w:lang w:val="en-US"/>
        </w:rPr>
        <w:t xml:space="preserve"> had previously debated the validity of </w:t>
      </w:r>
      <w:proofErr w:type="spellStart"/>
      <w:r w:rsidRPr="0025304E">
        <w:rPr>
          <w:rFonts w:ascii="Times New Roman" w:hAnsi="Times New Roman" w:cs="Times New Roman"/>
          <w:sz w:val="24"/>
          <w:szCs w:val="24"/>
          <w:lang w:val="en-US"/>
        </w:rPr>
        <w:t>murabaha</w:t>
      </w:r>
      <w:proofErr w:type="spellEnd"/>
      <w:r w:rsidRPr="0025304E">
        <w:rPr>
          <w:rFonts w:ascii="Times New Roman" w:hAnsi="Times New Roman" w:cs="Times New Roman"/>
          <w:sz w:val="24"/>
          <w:szCs w:val="24"/>
          <w:lang w:val="en-US"/>
        </w:rPr>
        <w:t>. Al-</w:t>
      </w:r>
      <w:proofErr w:type="spellStart"/>
      <w:r w:rsidRPr="0025304E">
        <w:rPr>
          <w:rFonts w:ascii="Times New Roman" w:hAnsi="Times New Roman" w:cs="Times New Roman"/>
          <w:sz w:val="24"/>
          <w:szCs w:val="24"/>
          <w:lang w:val="en-US"/>
        </w:rPr>
        <w:t>Dasuki</w:t>
      </w:r>
      <w:proofErr w:type="spellEnd"/>
      <w:r w:rsidRPr="0025304E">
        <w:rPr>
          <w:rFonts w:ascii="Times New Roman" w:hAnsi="Times New Roman" w:cs="Times New Roman"/>
          <w:sz w:val="24"/>
          <w:szCs w:val="24"/>
          <w:lang w:val="en-US"/>
        </w:rPr>
        <w:t xml:space="preserve"> gave an example of the practice of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buying and selling as follows; </w:t>
      </w:r>
      <w:proofErr w:type="gramStart"/>
      <w:r w:rsidRPr="0025304E">
        <w:rPr>
          <w:rFonts w:ascii="Times New Roman" w:hAnsi="Times New Roman" w:cs="Times New Roman"/>
          <w:sz w:val="24"/>
          <w:szCs w:val="24"/>
          <w:lang w:val="en-US"/>
        </w:rPr>
        <w:t>Someone</w:t>
      </w:r>
      <w:proofErr w:type="gramEnd"/>
      <w:r w:rsidRPr="0025304E">
        <w:rPr>
          <w:rFonts w:ascii="Times New Roman" w:hAnsi="Times New Roman" w:cs="Times New Roman"/>
          <w:sz w:val="24"/>
          <w:szCs w:val="24"/>
          <w:lang w:val="en-US"/>
        </w:rPr>
        <w:t xml:space="preserve"> asked someone else to buy goods from him, but because he did not have the goods, he bought from the seller to resell to the person who asked him before the item he owned. The sale and purchase includes Bay 'al-</w:t>
      </w:r>
      <w:proofErr w:type="spellStart"/>
      <w:r w:rsidRPr="0025304E">
        <w:rPr>
          <w:rFonts w:ascii="Times New Roman" w:hAnsi="Times New Roman" w:cs="Times New Roman"/>
          <w:sz w:val="24"/>
          <w:szCs w:val="24"/>
          <w:lang w:val="en-US"/>
        </w:rPr>
        <w:t>Inah</w:t>
      </w:r>
      <w:proofErr w:type="spellEnd"/>
      <w:r w:rsidRPr="0025304E">
        <w:rPr>
          <w:rFonts w:ascii="Times New Roman" w:hAnsi="Times New Roman" w:cs="Times New Roman"/>
          <w:sz w:val="24"/>
          <w:szCs w:val="24"/>
          <w:lang w:val="en-US"/>
        </w:rPr>
        <w:t xml:space="preserve"> because the seller asks the seller for help to achieve his goal, namely to pay cheaply to get a big profit. Buying and selling is known among scholars with the term Bay 'al-</w:t>
      </w:r>
      <w:proofErr w:type="spellStart"/>
      <w:r w:rsidRPr="0025304E">
        <w:rPr>
          <w:rFonts w:ascii="Times New Roman" w:hAnsi="Times New Roman" w:cs="Times New Roman"/>
          <w:sz w:val="24"/>
          <w:szCs w:val="24"/>
          <w:lang w:val="en-US"/>
        </w:rPr>
        <w:t>Muwasafah</w:t>
      </w:r>
      <w:proofErr w:type="spellEnd"/>
      <w:r w:rsidRPr="0025304E">
        <w:rPr>
          <w:rFonts w:ascii="Times New Roman" w:hAnsi="Times New Roman" w:cs="Times New Roman"/>
          <w:sz w:val="24"/>
          <w:szCs w:val="24"/>
          <w:lang w:val="en-US"/>
        </w:rPr>
        <w:t xml:space="preserve"> which is totally different from the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that is justified by sharia. Imam </w:t>
      </w:r>
      <w:proofErr w:type="spellStart"/>
      <w:r w:rsidRPr="0025304E">
        <w:rPr>
          <w:rFonts w:ascii="Times New Roman" w:hAnsi="Times New Roman" w:cs="Times New Roman"/>
          <w:sz w:val="24"/>
          <w:szCs w:val="24"/>
          <w:lang w:val="en-US"/>
        </w:rPr>
        <w:t>Syafii</w:t>
      </w:r>
      <w:proofErr w:type="spellEnd"/>
      <w:r w:rsidRPr="0025304E">
        <w:rPr>
          <w:rFonts w:ascii="Times New Roman" w:hAnsi="Times New Roman" w:cs="Times New Roman"/>
          <w:sz w:val="24"/>
          <w:szCs w:val="24"/>
          <w:lang w:val="en-US"/>
        </w:rPr>
        <w:t xml:space="preserve"> allowed sale and purchase with promises of non-binding purchases. In the book of al-Umm explained, someone (buyer) said, buy this item, I will give you a profit (the seller). The first sale and purchase is valid, the sentence I give profit is between buying the item </w:t>
      </w:r>
      <w:proofErr w:type="gramStart"/>
      <w:r w:rsidRPr="0025304E">
        <w:rPr>
          <w:rFonts w:ascii="Times New Roman" w:hAnsi="Times New Roman" w:cs="Times New Roman"/>
          <w:sz w:val="24"/>
          <w:szCs w:val="24"/>
          <w:lang w:val="en-US"/>
        </w:rPr>
        <w:t>or</w:t>
      </w:r>
      <w:proofErr w:type="gramEnd"/>
      <w:r w:rsidRPr="0025304E">
        <w:rPr>
          <w:rFonts w:ascii="Times New Roman" w:hAnsi="Times New Roman" w:cs="Times New Roman"/>
          <w:sz w:val="24"/>
          <w:szCs w:val="24"/>
          <w:lang w:val="en-US"/>
        </w:rPr>
        <w:t xml:space="preserve"> not buying it. </w:t>
      </w:r>
      <w:proofErr w:type="spellStart"/>
      <w:r w:rsidRPr="0025304E">
        <w:rPr>
          <w:rFonts w:ascii="Times New Roman" w:hAnsi="Times New Roman" w:cs="Times New Roman"/>
          <w:sz w:val="24"/>
          <w:szCs w:val="24"/>
          <w:lang w:val="en-US"/>
        </w:rPr>
        <w:t>Syafi'iyah</w:t>
      </w:r>
      <w:proofErr w:type="spellEnd"/>
      <w:r w:rsidRPr="0025304E">
        <w:rPr>
          <w:rFonts w:ascii="Times New Roman" w:hAnsi="Times New Roman" w:cs="Times New Roman"/>
          <w:sz w:val="24"/>
          <w:szCs w:val="24"/>
          <w:lang w:val="en-US"/>
        </w:rPr>
        <w:t xml:space="preserve">, </w:t>
      </w:r>
      <w:proofErr w:type="spellStart"/>
      <w:r w:rsidRPr="0025304E">
        <w:rPr>
          <w:rFonts w:ascii="Times New Roman" w:hAnsi="Times New Roman" w:cs="Times New Roman"/>
          <w:sz w:val="24"/>
          <w:szCs w:val="24"/>
          <w:lang w:val="en-US"/>
        </w:rPr>
        <w:lastRenderedPageBreak/>
        <w:t>Malikiyah</w:t>
      </w:r>
      <w:proofErr w:type="spellEnd"/>
      <w:r w:rsidRPr="0025304E">
        <w:rPr>
          <w:rFonts w:ascii="Times New Roman" w:hAnsi="Times New Roman" w:cs="Times New Roman"/>
          <w:sz w:val="24"/>
          <w:szCs w:val="24"/>
          <w:lang w:val="en-US"/>
        </w:rPr>
        <w:t xml:space="preserve">, and </w:t>
      </w:r>
      <w:proofErr w:type="spellStart"/>
      <w:r w:rsidRPr="0025304E">
        <w:rPr>
          <w:rFonts w:ascii="Times New Roman" w:hAnsi="Times New Roman" w:cs="Times New Roman"/>
          <w:sz w:val="24"/>
          <w:szCs w:val="24"/>
          <w:lang w:val="en-US"/>
        </w:rPr>
        <w:t>Hanafiyah</w:t>
      </w:r>
      <w:proofErr w:type="spellEnd"/>
      <w:r w:rsidRPr="0025304E">
        <w:rPr>
          <w:rFonts w:ascii="Times New Roman" w:hAnsi="Times New Roman" w:cs="Times New Roman"/>
          <w:sz w:val="24"/>
          <w:szCs w:val="24"/>
          <w:lang w:val="en-US"/>
        </w:rPr>
        <w:t xml:space="preserve">, allowed the contract with the condition that the promise to buy was not binding. Some </w:t>
      </w:r>
      <w:proofErr w:type="spellStart"/>
      <w:r w:rsidRPr="0025304E">
        <w:rPr>
          <w:rFonts w:ascii="Times New Roman" w:hAnsi="Times New Roman" w:cs="Times New Roman"/>
          <w:sz w:val="24"/>
          <w:szCs w:val="24"/>
          <w:lang w:val="en-US"/>
        </w:rPr>
        <w:t>Malikiyah</w:t>
      </w:r>
      <w:proofErr w:type="spellEnd"/>
      <w:r w:rsidRPr="0025304E">
        <w:rPr>
          <w:rFonts w:ascii="Times New Roman" w:hAnsi="Times New Roman" w:cs="Times New Roman"/>
          <w:sz w:val="24"/>
          <w:szCs w:val="24"/>
          <w:lang w:val="en-US"/>
        </w:rPr>
        <w:t xml:space="preserve"> forbid it because there is usury that is forbidden. Buying and selling includes the Bay ’a-</w:t>
      </w:r>
      <w:proofErr w:type="spellStart"/>
      <w:r w:rsidRPr="0025304E">
        <w:rPr>
          <w:rFonts w:ascii="Times New Roman" w:hAnsi="Times New Roman" w:cs="Times New Roman"/>
          <w:sz w:val="24"/>
          <w:szCs w:val="24"/>
          <w:lang w:val="en-US"/>
        </w:rPr>
        <w:t>Inah</w:t>
      </w:r>
      <w:proofErr w:type="spellEnd"/>
      <w:r w:rsidRPr="0025304E">
        <w:rPr>
          <w:rFonts w:ascii="Times New Roman" w:hAnsi="Times New Roman" w:cs="Times New Roman"/>
          <w:sz w:val="24"/>
          <w:szCs w:val="24"/>
          <w:lang w:val="en-US"/>
        </w:rPr>
        <w:t xml:space="preserve"> category. The ban is a form of anticipation (</w:t>
      </w:r>
      <w:proofErr w:type="spellStart"/>
      <w:r w:rsidRPr="0025304E">
        <w:rPr>
          <w:rFonts w:ascii="Times New Roman" w:hAnsi="Times New Roman" w:cs="Times New Roman"/>
          <w:sz w:val="24"/>
          <w:szCs w:val="24"/>
          <w:lang w:val="en-US"/>
        </w:rPr>
        <w:t>Sadd</w:t>
      </w:r>
      <w:proofErr w:type="spellEnd"/>
      <w:r w:rsidRPr="0025304E">
        <w:rPr>
          <w:rFonts w:ascii="Times New Roman" w:hAnsi="Times New Roman" w:cs="Times New Roman"/>
          <w:sz w:val="24"/>
          <w:szCs w:val="24"/>
          <w:lang w:val="en-US"/>
        </w:rPr>
        <w:t xml:space="preserve"> al-</w:t>
      </w:r>
      <w:proofErr w:type="spellStart"/>
      <w:r w:rsidRPr="0025304E">
        <w:rPr>
          <w:rFonts w:ascii="Times New Roman" w:hAnsi="Times New Roman" w:cs="Times New Roman"/>
          <w:sz w:val="24"/>
          <w:szCs w:val="24"/>
          <w:lang w:val="en-US"/>
        </w:rPr>
        <w:t>dhari'ah</w:t>
      </w:r>
      <w:proofErr w:type="spellEnd"/>
      <w:r w:rsidRPr="0025304E">
        <w:rPr>
          <w:rFonts w:ascii="Times New Roman" w:hAnsi="Times New Roman" w:cs="Times New Roman"/>
          <w:sz w:val="24"/>
          <w:szCs w:val="24"/>
          <w:lang w:val="en-US"/>
        </w:rPr>
        <w:t>). If the promise is binding, then according to al-</w:t>
      </w:r>
      <w:proofErr w:type="spellStart"/>
      <w:r w:rsidRPr="0025304E">
        <w:rPr>
          <w:rFonts w:ascii="Times New Roman" w:hAnsi="Times New Roman" w:cs="Times New Roman"/>
          <w:sz w:val="24"/>
          <w:szCs w:val="24"/>
          <w:lang w:val="en-US"/>
        </w:rPr>
        <w:t>Syafi'i</w:t>
      </w:r>
      <w:proofErr w:type="spellEnd"/>
      <w:r w:rsidRPr="0025304E">
        <w:rPr>
          <w:rFonts w:ascii="Times New Roman" w:hAnsi="Times New Roman" w:cs="Times New Roman"/>
          <w:sz w:val="24"/>
          <w:szCs w:val="24"/>
          <w:lang w:val="en-US"/>
        </w:rPr>
        <w:t xml:space="preserve"> the contract is invalid for two reasons; Buying and selling of goods that are not owned by the seller and the existence of </w:t>
      </w:r>
      <w:proofErr w:type="spellStart"/>
      <w:r w:rsidRPr="0025304E">
        <w:rPr>
          <w:rFonts w:ascii="Times New Roman" w:hAnsi="Times New Roman" w:cs="Times New Roman"/>
          <w:sz w:val="24"/>
          <w:szCs w:val="24"/>
          <w:lang w:val="en-US"/>
        </w:rPr>
        <w:t>gharar</w:t>
      </w:r>
      <w:proofErr w:type="spellEnd"/>
      <w:r w:rsidRPr="0025304E">
        <w:rPr>
          <w:rFonts w:ascii="Times New Roman" w:hAnsi="Times New Roman" w:cs="Times New Roman"/>
          <w:sz w:val="24"/>
          <w:szCs w:val="24"/>
          <w:lang w:val="en-US"/>
        </w:rPr>
        <w:t xml:space="preserve"> in the price. The DSN fatwa states that promises are binding. The customer must buy the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object that has been ordered. The fatwa of the DSN avoids Bay ’al-</w:t>
      </w:r>
      <w:proofErr w:type="spellStart"/>
      <w:r w:rsidRPr="0025304E">
        <w:rPr>
          <w:rFonts w:ascii="Times New Roman" w:hAnsi="Times New Roman" w:cs="Times New Roman"/>
          <w:sz w:val="24"/>
          <w:szCs w:val="24"/>
          <w:lang w:val="en-US"/>
        </w:rPr>
        <w:t>Inah</w:t>
      </w:r>
      <w:proofErr w:type="spellEnd"/>
      <w:r w:rsidRPr="0025304E">
        <w:rPr>
          <w:rFonts w:ascii="Times New Roman" w:hAnsi="Times New Roman" w:cs="Times New Roman"/>
          <w:sz w:val="24"/>
          <w:szCs w:val="24"/>
          <w:lang w:val="en-US"/>
        </w:rPr>
        <w:t xml:space="preserve"> by stipulating the terms of ownership of the contract object to occur legally by the Islamic Bank.</w:t>
      </w:r>
    </w:p>
    <w:p w:rsidR="00C2787A" w:rsidRDefault="0025304E" w:rsidP="0056387B">
      <w:pPr>
        <w:spacing w:after="0"/>
        <w:ind w:firstLine="720"/>
        <w:jc w:val="both"/>
        <w:rPr>
          <w:rFonts w:ascii="Times New Roman" w:hAnsi="Times New Roman" w:cs="Times New Roman"/>
          <w:sz w:val="24"/>
          <w:szCs w:val="24"/>
          <w:lang w:val="en-US"/>
        </w:rPr>
      </w:pP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which is practiced in Islamic Banks is not in accordance with the opinion of al-</w:t>
      </w:r>
      <w:proofErr w:type="spellStart"/>
      <w:r w:rsidRPr="0025304E">
        <w:rPr>
          <w:rFonts w:ascii="Times New Roman" w:hAnsi="Times New Roman" w:cs="Times New Roman"/>
          <w:sz w:val="24"/>
          <w:szCs w:val="24"/>
          <w:lang w:val="en-US"/>
        </w:rPr>
        <w:t>Syafi'i</w:t>
      </w:r>
      <w:proofErr w:type="spellEnd"/>
      <w:r w:rsidRPr="0025304E">
        <w:rPr>
          <w:rFonts w:ascii="Times New Roman" w:hAnsi="Times New Roman" w:cs="Times New Roman"/>
          <w:sz w:val="24"/>
          <w:szCs w:val="24"/>
          <w:lang w:val="en-US"/>
        </w:rPr>
        <w:t xml:space="preserve"> which stipulates that it does not bind the promise. Binding of promises in Fatwa DSN gives certainty and avoids the possibility of the Customer ordering the object. Al-</w:t>
      </w:r>
      <w:proofErr w:type="spellStart"/>
      <w:r w:rsidRPr="0025304E">
        <w:rPr>
          <w:rFonts w:ascii="Times New Roman" w:hAnsi="Times New Roman" w:cs="Times New Roman"/>
          <w:sz w:val="24"/>
          <w:szCs w:val="24"/>
          <w:lang w:val="en-US"/>
        </w:rPr>
        <w:t>Sarkhasi</w:t>
      </w:r>
      <w:proofErr w:type="spellEnd"/>
      <w:r w:rsidRPr="0025304E">
        <w:rPr>
          <w:rFonts w:ascii="Times New Roman" w:hAnsi="Times New Roman" w:cs="Times New Roman"/>
          <w:sz w:val="24"/>
          <w:szCs w:val="24"/>
          <w:lang w:val="en-US"/>
        </w:rPr>
        <w:t xml:space="preserve"> suggested a three-day budget to ascertain whether the Customer continued to buy the object he ordered or not. </w:t>
      </w:r>
      <w:proofErr w:type="gramStart"/>
      <w:r w:rsidRPr="0025304E">
        <w:rPr>
          <w:rFonts w:ascii="Times New Roman" w:hAnsi="Times New Roman" w:cs="Times New Roman"/>
          <w:sz w:val="24"/>
          <w:szCs w:val="24"/>
          <w:lang w:val="en-US"/>
        </w:rPr>
        <w:t xml:space="preserve">The existence of </w:t>
      </w:r>
      <w:proofErr w:type="spellStart"/>
      <w:r w:rsidRPr="0025304E">
        <w:rPr>
          <w:rFonts w:ascii="Times New Roman" w:hAnsi="Times New Roman" w:cs="Times New Roman"/>
          <w:sz w:val="24"/>
          <w:szCs w:val="24"/>
          <w:lang w:val="en-US"/>
        </w:rPr>
        <w:t>gharar</w:t>
      </w:r>
      <w:proofErr w:type="spellEnd"/>
      <w:r w:rsidRPr="0025304E">
        <w:rPr>
          <w:rFonts w:ascii="Times New Roman" w:hAnsi="Times New Roman" w:cs="Times New Roman"/>
          <w:sz w:val="24"/>
          <w:szCs w:val="24"/>
          <w:lang w:val="en-US"/>
        </w:rPr>
        <w:t xml:space="preserve"> as revealed by al-</w:t>
      </w:r>
      <w:proofErr w:type="spellStart"/>
      <w:r w:rsidRPr="0025304E">
        <w:rPr>
          <w:rFonts w:ascii="Times New Roman" w:hAnsi="Times New Roman" w:cs="Times New Roman"/>
          <w:sz w:val="24"/>
          <w:szCs w:val="24"/>
          <w:lang w:val="en-US"/>
        </w:rPr>
        <w:t>Shafi'i</w:t>
      </w:r>
      <w:proofErr w:type="spellEnd"/>
      <w:r w:rsidRPr="0025304E">
        <w:rPr>
          <w:rFonts w:ascii="Times New Roman" w:hAnsi="Times New Roman" w:cs="Times New Roman"/>
          <w:sz w:val="24"/>
          <w:szCs w:val="24"/>
          <w:lang w:val="en-US"/>
        </w:rPr>
        <w:t xml:space="preserve"> according to Yusuf al-</w:t>
      </w:r>
      <w:proofErr w:type="spellStart"/>
      <w:r w:rsidR="00A02323">
        <w:rPr>
          <w:rFonts w:ascii="Times New Roman" w:hAnsi="Times New Roman" w:cs="Times New Roman"/>
          <w:sz w:val="24"/>
          <w:szCs w:val="24"/>
          <w:lang w:val="en-US"/>
        </w:rPr>
        <w:t>Qar</w:t>
      </w:r>
      <w:r w:rsidRPr="0025304E">
        <w:rPr>
          <w:rFonts w:ascii="Times New Roman" w:hAnsi="Times New Roman" w:cs="Times New Roman"/>
          <w:sz w:val="24"/>
          <w:szCs w:val="24"/>
          <w:lang w:val="en-US"/>
        </w:rPr>
        <w:t>dawi</w:t>
      </w:r>
      <w:proofErr w:type="spellEnd"/>
      <w:r w:rsidRPr="0025304E">
        <w:rPr>
          <w:rFonts w:ascii="Times New Roman" w:hAnsi="Times New Roman" w:cs="Times New Roman"/>
          <w:sz w:val="24"/>
          <w:szCs w:val="24"/>
          <w:lang w:val="en-US"/>
        </w:rPr>
        <w:t xml:space="preserve">, including minor </w:t>
      </w:r>
      <w:proofErr w:type="spellStart"/>
      <w:r w:rsidRPr="0025304E">
        <w:rPr>
          <w:rFonts w:ascii="Times New Roman" w:hAnsi="Times New Roman" w:cs="Times New Roman"/>
          <w:sz w:val="24"/>
          <w:szCs w:val="24"/>
          <w:lang w:val="en-US"/>
        </w:rPr>
        <w:t>gharar</w:t>
      </w:r>
      <w:proofErr w:type="spellEnd"/>
      <w:r w:rsidRPr="0025304E">
        <w:rPr>
          <w:rFonts w:ascii="Times New Roman" w:hAnsi="Times New Roman" w:cs="Times New Roman"/>
          <w:sz w:val="24"/>
          <w:szCs w:val="24"/>
          <w:lang w:val="en-US"/>
        </w:rPr>
        <w:t xml:space="preserve"> in t</w:t>
      </w:r>
      <w:r w:rsidR="009A7435">
        <w:rPr>
          <w:rFonts w:ascii="Times New Roman" w:hAnsi="Times New Roman" w:cs="Times New Roman"/>
          <w:sz w:val="24"/>
          <w:szCs w:val="24"/>
          <w:lang w:val="en-US"/>
        </w:rPr>
        <w:t>he practice of Islamic Banking.</w:t>
      </w:r>
      <w:proofErr w:type="gramEnd"/>
      <w:r w:rsidR="009A7435">
        <w:rPr>
          <w:rStyle w:val="FootnoteReference"/>
          <w:rFonts w:ascii="Times New Roman" w:hAnsi="Times New Roman" w:cs="Times New Roman"/>
          <w:sz w:val="24"/>
          <w:szCs w:val="24"/>
          <w:lang w:val="en-US"/>
        </w:rPr>
        <w:footnoteReference w:id="26"/>
      </w:r>
      <w:r w:rsidR="00C2787A">
        <w:rPr>
          <w:rFonts w:ascii="Times New Roman" w:hAnsi="Times New Roman" w:cs="Times New Roman"/>
          <w:sz w:val="24"/>
          <w:szCs w:val="24"/>
          <w:lang w:val="en-US"/>
        </w:rPr>
        <w:t xml:space="preserve"> </w:t>
      </w:r>
      <w:r w:rsidRPr="0025304E">
        <w:rPr>
          <w:rFonts w:ascii="Times New Roman" w:hAnsi="Times New Roman" w:cs="Times New Roman"/>
          <w:sz w:val="24"/>
          <w:szCs w:val="24"/>
          <w:lang w:val="en-US"/>
        </w:rPr>
        <w:t>Al-</w:t>
      </w:r>
      <w:proofErr w:type="spellStart"/>
      <w:r w:rsidRPr="0025304E">
        <w:rPr>
          <w:rFonts w:ascii="Times New Roman" w:hAnsi="Times New Roman" w:cs="Times New Roman"/>
          <w:sz w:val="24"/>
          <w:szCs w:val="24"/>
          <w:lang w:val="en-US"/>
        </w:rPr>
        <w:t>Zuhayli</w:t>
      </w:r>
      <w:proofErr w:type="spellEnd"/>
      <w:r w:rsidRPr="0025304E">
        <w:rPr>
          <w:rFonts w:ascii="Times New Roman" w:hAnsi="Times New Roman" w:cs="Times New Roman"/>
          <w:sz w:val="24"/>
          <w:szCs w:val="24"/>
          <w:lang w:val="en-US"/>
        </w:rPr>
        <w:t xml:space="preserve"> disagrees with the similarity of the practice of </w:t>
      </w:r>
      <w:proofErr w:type="spellStart"/>
      <w:r w:rsidRPr="0025304E">
        <w:rPr>
          <w:rFonts w:ascii="Times New Roman" w:hAnsi="Times New Roman" w:cs="Times New Roman"/>
          <w:sz w:val="24"/>
          <w:szCs w:val="24"/>
          <w:lang w:val="en-US"/>
        </w:rPr>
        <w:t>murabaha</w:t>
      </w:r>
      <w:proofErr w:type="spellEnd"/>
      <w:r w:rsidRPr="0025304E">
        <w:rPr>
          <w:rFonts w:ascii="Times New Roman" w:hAnsi="Times New Roman" w:cs="Times New Roman"/>
          <w:sz w:val="24"/>
          <w:szCs w:val="24"/>
          <w:lang w:val="en-US"/>
        </w:rPr>
        <w:t xml:space="preserve"> with usury. According to him, the practice of the contract is not only seen from the results, but also the process.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agreement requires the practice of buying and selling carried out by the Bank. </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The law of buying and selling allows the seller to take advantage of the acquisition price. Sales can be made in cash or credit.</w:t>
      </w:r>
      <w:r w:rsidR="009A7435">
        <w:rPr>
          <w:rStyle w:val="FootnoteReference"/>
          <w:rFonts w:ascii="Times New Roman" w:hAnsi="Times New Roman" w:cs="Times New Roman"/>
          <w:sz w:val="24"/>
          <w:szCs w:val="24"/>
          <w:lang w:val="en-US"/>
        </w:rPr>
        <w:footnoteReference w:id="27"/>
      </w:r>
      <w:r w:rsidRPr="0025304E">
        <w:rPr>
          <w:rFonts w:ascii="Times New Roman" w:hAnsi="Times New Roman" w:cs="Times New Roman"/>
          <w:sz w:val="24"/>
          <w:szCs w:val="24"/>
          <w:lang w:val="en-US"/>
        </w:rPr>
        <w:t xml:space="preserve"> The fatwa of the National Sharia Council in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Products is very concerned about the two buying and selling procedures. The first sale and purchase must occur legally and the contract object must be in principle owned by the Islamic Bank. This provision avoids the role of Islamic banks which only provide money loans.</w:t>
      </w:r>
      <w:r w:rsidR="00EA746D">
        <w:rPr>
          <w:rStyle w:val="FootnoteReference"/>
          <w:rFonts w:ascii="Times New Roman" w:hAnsi="Times New Roman" w:cs="Times New Roman"/>
          <w:sz w:val="24"/>
          <w:szCs w:val="24"/>
          <w:lang w:val="en-US"/>
        </w:rPr>
        <w:footnoteReference w:id="28"/>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Based on the data found by the author in the field from the results of interviews with Mr. </w:t>
      </w:r>
      <w:proofErr w:type="spellStart"/>
      <w:r w:rsidRPr="0025304E">
        <w:rPr>
          <w:rFonts w:ascii="Times New Roman" w:hAnsi="Times New Roman" w:cs="Times New Roman"/>
          <w:sz w:val="24"/>
          <w:szCs w:val="24"/>
          <w:lang w:val="en-US"/>
        </w:rPr>
        <w:t>Imbang</w:t>
      </w:r>
      <w:proofErr w:type="spellEnd"/>
      <w:r w:rsidRPr="0025304E">
        <w:rPr>
          <w:rFonts w:ascii="Times New Roman" w:hAnsi="Times New Roman" w:cs="Times New Roman"/>
          <w:sz w:val="24"/>
          <w:szCs w:val="24"/>
          <w:lang w:val="en-US"/>
        </w:rPr>
        <w:t xml:space="preserve"> Jaya </w:t>
      </w:r>
      <w:proofErr w:type="spellStart"/>
      <w:r w:rsidRPr="0025304E">
        <w:rPr>
          <w:rFonts w:ascii="Times New Roman" w:hAnsi="Times New Roman" w:cs="Times New Roman"/>
          <w:sz w:val="24"/>
          <w:szCs w:val="24"/>
          <w:lang w:val="en-US"/>
        </w:rPr>
        <w:t>Terenggana</w:t>
      </w:r>
      <w:proofErr w:type="spellEnd"/>
      <w:r w:rsidRPr="0025304E">
        <w:rPr>
          <w:rFonts w:ascii="Times New Roman" w:hAnsi="Times New Roman" w:cs="Times New Roman"/>
          <w:sz w:val="24"/>
          <w:szCs w:val="24"/>
          <w:lang w:val="en-US"/>
        </w:rPr>
        <w:t xml:space="preserve"> as the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Division Power Program BTPN staff, in the research carried out in </w:t>
      </w:r>
      <w:proofErr w:type="spellStart"/>
      <w:r w:rsidRPr="0025304E">
        <w:rPr>
          <w:rFonts w:ascii="Times New Roman" w:hAnsi="Times New Roman" w:cs="Times New Roman"/>
          <w:sz w:val="24"/>
          <w:szCs w:val="24"/>
          <w:lang w:val="en-US"/>
        </w:rPr>
        <w:t>Karang</w:t>
      </w:r>
      <w:proofErr w:type="spellEnd"/>
      <w:r w:rsidRPr="0025304E">
        <w:rPr>
          <w:rFonts w:ascii="Times New Roman" w:hAnsi="Times New Roman" w:cs="Times New Roman"/>
          <w:sz w:val="24"/>
          <w:szCs w:val="24"/>
          <w:lang w:val="en-US"/>
        </w:rPr>
        <w:t xml:space="preserve"> </w:t>
      </w:r>
      <w:proofErr w:type="spellStart"/>
      <w:r w:rsidRPr="0025304E">
        <w:rPr>
          <w:rFonts w:ascii="Times New Roman" w:hAnsi="Times New Roman" w:cs="Times New Roman"/>
          <w:sz w:val="24"/>
          <w:szCs w:val="24"/>
          <w:lang w:val="en-US"/>
        </w:rPr>
        <w:t>Harja</w:t>
      </w:r>
      <w:proofErr w:type="spellEnd"/>
      <w:r w:rsidRPr="0025304E">
        <w:rPr>
          <w:rFonts w:ascii="Times New Roman" w:hAnsi="Times New Roman" w:cs="Times New Roman"/>
          <w:sz w:val="24"/>
          <w:szCs w:val="24"/>
          <w:lang w:val="en-US"/>
        </w:rPr>
        <w:t xml:space="preserve"> Village, </w:t>
      </w:r>
      <w:proofErr w:type="spellStart"/>
      <w:r w:rsidRPr="0025304E">
        <w:rPr>
          <w:rFonts w:ascii="Times New Roman" w:hAnsi="Times New Roman" w:cs="Times New Roman"/>
          <w:sz w:val="24"/>
          <w:szCs w:val="24"/>
          <w:lang w:val="en-US"/>
        </w:rPr>
        <w:t>Pebayuran</w:t>
      </w:r>
      <w:proofErr w:type="spellEnd"/>
      <w:r w:rsidRPr="0025304E">
        <w:rPr>
          <w:rFonts w:ascii="Times New Roman" w:hAnsi="Times New Roman" w:cs="Times New Roman"/>
          <w:sz w:val="24"/>
          <w:szCs w:val="24"/>
          <w:lang w:val="en-US"/>
        </w:rPr>
        <w:t xml:space="preserve"> District, Bekasi Regency whose main target was women, especially women who were members / Customers Future Package Financing Product (PMD) at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Bank, that Future Package Financing (PMD) is a Financing Package using </w:t>
      </w:r>
      <w:proofErr w:type="spellStart"/>
      <w:r w:rsidRPr="0025304E">
        <w:rPr>
          <w:rFonts w:ascii="Times New Roman" w:hAnsi="Times New Roman" w:cs="Times New Roman"/>
          <w:sz w:val="24"/>
          <w:szCs w:val="24"/>
          <w:lang w:val="en-US"/>
        </w:rPr>
        <w:t>Wakalah</w:t>
      </w:r>
      <w:proofErr w:type="spellEnd"/>
      <w:r w:rsidRPr="0025304E">
        <w:rPr>
          <w:rFonts w:ascii="Times New Roman" w:hAnsi="Times New Roman" w:cs="Times New Roman"/>
          <w:sz w:val="24"/>
          <w:szCs w:val="24"/>
          <w:lang w:val="en-US"/>
        </w:rPr>
        <w:t xml:space="preserv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Agreement which includes Financing for business capital, </w:t>
      </w:r>
      <w:proofErr w:type="spellStart"/>
      <w:r w:rsidRPr="0025304E">
        <w:rPr>
          <w:rFonts w:ascii="Times New Roman" w:hAnsi="Times New Roman" w:cs="Times New Roman"/>
          <w:sz w:val="24"/>
          <w:szCs w:val="24"/>
          <w:lang w:val="en-US"/>
        </w:rPr>
        <w:t>Wadi'ah</w:t>
      </w:r>
      <w:proofErr w:type="spellEnd"/>
      <w:r w:rsidRPr="0025304E">
        <w:rPr>
          <w:rFonts w:ascii="Times New Roman" w:hAnsi="Times New Roman" w:cs="Times New Roman"/>
          <w:sz w:val="24"/>
          <w:szCs w:val="24"/>
          <w:lang w:val="en-US"/>
        </w:rPr>
        <w:t xml:space="preserve"> Savings, PMD Customer Insurance and compensation</w:t>
      </w:r>
      <w:r w:rsidR="00EA746D">
        <w:rPr>
          <w:rFonts w:ascii="Times New Roman" w:hAnsi="Times New Roman" w:cs="Times New Roman"/>
          <w:sz w:val="24"/>
          <w:szCs w:val="24"/>
          <w:lang w:val="en-US"/>
        </w:rPr>
        <w:t xml:space="preserve"> to husband Customer if he dies.</w:t>
      </w:r>
      <w:r w:rsidR="00EA746D">
        <w:rPr>
          <w:rStyle w:val="FootnoteReference"/>
          <w:rFonts w:ascii="Times New Roman" w:hAnsi="Times New Roman" w:cs="Times New Roman"/>
          <w:sz w:val="24"/>
          <w:szCs w:val="24"/>
          <w:lang w:val="en-US"/>
        </w:rPr>
        <w:footnoteReference w:id="29"/>
      </w:r>
    </w:p>
    <w:p w:rsidR="00F25128" w:rsidRDefault="0025304E" w:rsidP="003A2D66">
      <w:pPr>
        <w:spacing w:after="0"/>
        <w:ind w:firstLine="720"/>
        <w:jc w:val="both"/>
        <w:rPr>
          <w:rFonts w:ascii="Times New Roman" w:hAnsi="Times New Roman" w:cs="Times New Roman"/>
          <w:sz w:val="24"/>
          <w:szCs w:val="24"/>
        </w:rPr>
      </w:pPr>
      <w:r w:rsidRPr="0025304E">
        <w:rPr>
          <w:rFonts w:ascii="Times New Roman" w:hAnsi="Times New Roman" w:cs="Times New Roman"/>
          <w:sz w:val="24"/>
          <w:szCs w:val="24"/>
          <w:lang w:val="en-US"/>
        </w:rPr>
        <w:lastRenderedPageBreak/>
        <w:t xml:space="preserve">Before conducting a Financing Agreement, the Customer must fulfill the terms and conditions according to the criteria as a Future Package Customer (PMD). Following are the Financing Contract Stages based on the procedure for granting Future Package financing (PMD) at Sharia BTPN Bank based on the results of interviews with the author of Mr. </w:t>
      </w:r>
      <w:proofErr w:type="spellStart"/>
      <w:r w:rsidRPr="0025304E">
        <w:rPr>
          <w:rFonts w:ascii="Times New Roman" w:hAnsi="Times New Roman" w:cs="Times New Roman"/>
          <w:sz w:val="24"/>
          <w:szCs w:val="24"/>
          <w:lang w:val="en-US"/>
        </w:rPr>
        <w:t>Imbang</w:t>
      </w:r>
      <w:proofErr w:type="spellEnd"/>
      <w:r w:rsidRPr="0025304E">
        <w:rPr>
          <w:rFonts w:ascii="Times New Roman" w:hAnsi="Times New Roman" w:cs="Times New Roman"/>
          <w:sz w:val="24"/>
          <w:szCs w:val="24"/>
          <w:lang w:val="en-US"/>
        </w:rPr>
        <w:t xml:space="preserve"> Jaya </w:t>
      </w:r>
      <w:proofErr w:type="spellStart"/>
      <w:r w:rsidRPr="0025304E">
        <w:rPr>
          <w:rFonts w:ascii="Times New Roman" w:hAnsi="Times New Roman" w:cs="Times New Roman"/>
          <w:sz w:val="24"/>
          <w:szCs w:val="24"/>
          <w:lang w:val="en-US"/>
        </w:rPr>
        <w:t>Trenggana</w:t>
      </w:r>
      <w:proofErr w:type="spellEnd"/>
      <w:r w:rsidRPr="0025304E">
        <w:rPr>
          <w:rFonts w:ascii="Times New Roman" w:hAnsi="Times New Roman" w:cs="Times New Roman"/>
          <w:sz w:val="24"/>
          <w:szCs w:val="24"/>
          <w:lang w:val="en-US"/>
        </w:rPr>
        <w:t xml:space="preserve"> as the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w:t>
      </w:r>
      <w:r w:rsidR="00EA746D">
        <w:rPr>
          <w:rStyle w:val="FootnoteReference"/>
          <w:rFonts w:ascii="Times New Roman" w:hAnsi="Times New Roman" w:cs="Times New Roman"/>
          <w:sz w:val="24"/>
          <w:szCs w:val="24"/>
          <w:lang w:val="en-US"/>
        </w:rPr>
        <w:footnoteReference w:id="30"/>
      </w:r>
    </w:p>
    <w:p w:rsidR="00ED10AF" w:rsidRPr="00B42ECE" w:rsidRDefault="00ED10AF" w:rsidP="00F25128">
      <w:pPr>
        <w:spacing w:after="0"/>
        <w:jc w:val="both"/>
        <w:rPr>
          <w:rFonts w:ascii="Times New Roman" w:hAnsi="Times New Roman" w:cs="Times New Roman"/>
          <w:sz w:val="24"/>
          <w:szCs w:val="24"/>
        </w:rPr>
      </w:pPr>
    </w:p>
    <w:p w:rsidR="00FA612A" w:rsidRDefault="00FA612A" w:rsidP="00FA612A">
      <w:pPr>
        <w:spacing w:after="0"/>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4.1 </w:t>
      </w:r>
      <w:r w:rsidRPr="0025304E">
        <w:rPr>
          <w:rFonts w:ascii="Times New Roman" w:hAnsi="Times New Roman" w:cs="Times New Roman"/>
          <w:sz w:val="24"/>
          <w:szCs w:val="24"/>
          <w:lang w:val="en-US"/>
        </w:rPr>
        <w:t>Financing Contract Stages based on the procedure for granting Future Package financing (PMD)</w:t>
      </w:r>
    </w:p>
    <w:p w:rsidR="00FA612A" w:rsidRDefault="00FA612A" w:rsidP="00FA612A">
      <w:pPr>
        <w:spacing w:after="0"/>
        <w:ind w:firstLine="720"/>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ECA4FC0" wp14:editId="326267F2">
                <wp:simplePos x="0" y="0"/>
                <wp:positionH relativeFrom="column">
                  <wp:posOffset>1226820</wp:posOffset>
                </wp:positionH>
                <wp:positionV relativeFrom="paragraph">
                  <wp:posOffset>50165</wp:posOffset>
                </wp:positionV>
                <wp:extent cx="3257550" cy="4286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57550" cy="4286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FA612A" w:rsidRDefault="00FA612A" w:rsidP="00FA612A">
                            <w:pPr>
                              <w:jc w:val="center"/>
                            </w:pPr>
                            <w:r>
                              <w:rPr>
                                <w:rFonts w:ascii="Times New Roman" w:hAnsi="Times New Roman" w:cs="Times New Roman"/>
                                <w:sz w:val="24"/>
                                <w:szCs w:val="24"/>
                                <w:lang w:val="en-US"/>
                              </w:rPr>
                              <w:t>THE PROCEDURE FOR GRANTING FUTURE PACKAGE FINANCING (PMD)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6pt;margin-top:3.95pt;width:256.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" fillcolor="#190b02 [325]" strokecolor="#ed7d31 [3205]" strokeweight=".5pt">
                <v:fill color2="#0c0501 [165]" rotate="t" colors="0 #f7bda4;.5 #f5b195;1 #f8a581" focus="100%" type="gradient">
                  <o:fill v:ext="view" type="gradientUnscaled"/>
                </v:fill>
                <v:textbox>
                  <w:txbxContent>
                    <w:p w:rsidR="00FA612A" w:rsidRDefault="00FA612A" w:rsidP="00FA612A">
                      <w:pPr>
                        <w:jc w:val="center"/>
                      </w:pPr>
                      <w:r>
                        <w:rPr>
                          <w:rFonts w:ascii="Times New Roman" w:hAnsi="Times New Roman" w:cs="Times New Roman"/>
                          <w:sz w:val="24"/>
                          <w:szCs w:val="24"/>
                          <w:lang w:val="en-US"/>
                        </w:rPr>
                        <w:t>THE PROCEDURE FOR GRANTING FUTURE PACKAGE FINANCING (PMD)</w:t>
                      </w:r>
                    </w:p>
                  </w:txbxContent>
                </v:textbox>
              </v:shape>
            </w:pict>
          </mc:Fallback>
        </mc:AlternateContent>
      </w:r>
    </w:p>
    <w:p w:rsidR="00FA612A" w:rsidRDefault="00FA612A" w:rsidP="00FA612A">
      <w:pPr>
        <w:spacing w:after="0"/>
        <w:ind w:firstLine="720"/>
        <w:jc w:val="center"/>
        <w:rPr>
          <w:rFonts w:ascii="Times New Roman" w:hAnsi="Times New Roman" w:cs="Times New Roman"/>
          <w:sz w:val="24"/>
          <w:szCs w:val="24"/>
          <w:lang w:val="en-US"/>
        </w:rPr>
      </w:pPr>
    </w:p>
    <w:p w:rsidR="00FA612A" w:rsidRDefault="00FA612A" w:rsidP="00FA612A">
      <w:pPr>
        <w:spacing w:after="0"/>
        <w:ind w:firstLine="720"/>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6CC64D2" wp14:editId="2A44A887">
                <wp:simplePos x="0" y="0"/>
                <wp:positionH relativeFrom="column">
                  <wp:posOffset>2798445</wp:posOffset>
                </wp:positionH>
                <wp:positionV relativeFrom="paragraph">
                  <wp:posOffset>100330</wp:posOffset>
                </wp:positionV>
                <wp:extent cx="9525" cy="276225"/>
                <wp:effectExtent l="76200" t="0" r="66675" b="66675"/>
                <wp:wrapNone/>
                <wp:docPr id="3" name="Straight Arrow Connector 3"/>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20.35pt;margin-top:7.9pt;width:.75pt;height:2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" strokecolor="black [3213]" strokeweight=".5pt">
                <v:stroke endarrow="open" joinstyle="miter"/>
              </v:shape>
            </w:pict>
          </mc:Fallback>
        </mc:AlternateContent>
      </w:r>
    </w:p>
    <w:p w:rsidR="00FA612A" w:rsidRDefault="00FA612A" w:rsidP="00FA612A">
      <w:pPr>
        <w:spacing w:after="0"/>
        <w:ind w:firstLine="720"/>
        <w:jc w:val="center"/>
        <w:rPr>
          <w:rFonts w:ascii="Times New Roman" w:hAnsi="Times New Roman" w:cs="Times New Roman"/>
          <w:sz w:val="24"/>
          <w:szCs w:val="24"/>
          <w:lang w:val="en-US"/>
        </w:rPr>
      </w:pPr>
    </w:p>
    <w:p w:rsidR="00FA612A" w:rsidRDefault="00FA612A" w:rsidP="00FA612A">
      <w:pPr>
        <w:spacing w:after="0"/>
        <w:ind w:firstLine="720"/>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27020D86" wp14:editId="14CD964A">
                <wp:simplePos x="0" y="0"/>
                <wp:positionH relativeFrom="column">
                  <wp:posOffset>1093470</wp:posOffset>
                </wp:positionH>
                <wp:positionV relativeFrom="paragraph">
                  <wp:posOffset>170180</wp:posOffset>
                </wp:positionV>
                <wp:extent cx="885825" cy="16192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885825" cy="16192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A612A" w:rsidRPr="00FA612A" w:rsidRDefault="00FA612A" w:rsidP="00FA612A">
                            <w:pPr>
                              <w:rPr>
                                <w:lang w:val="en-US"/>
                              </w:rPr>
                            </w:pPr>
                            <w:r>
                              <w:rPr>
                                <w:lang w:val="en-US"/>
                              </w:rPr>
                              <w:t>2.</w:t>
                            </w:r>
                            <w:r w:rsidR="00982BF6" w:rsidRPr="00982BF6">
                              <w:rPr>
                                <w:rFonts w:ascii="Times New Roman" w:hAnsi="Times New Roman" w:cs="Times New Roman"/>
                                <w:sz w:val="24"/>
                                <w:szCs w:val="24"/>
                                <w:lang w:val="en-US"/>
                              </w:rPr>
                              <w:t xml:space="preserve"> </w:t>
                            </w:r>
                            <w:proofErr w:type="gramStart"/>
                            <w:r w:rsidR="00982BF6" w:rsidRPr="0025304E">
                              <w:rPr>
                                <w:rFonts w:ascii="Times New Roman" w:hAnsi="Times New Roman" w:cs="Times New Roman"/>
                                <w:sz w:val="24"/>
                                <w:szCs w:val="24"/>
                                <w:lang w:val="en-US"/>
                              </w:rPr>
                              <w:t>surveys</w:t>
                            </w:r>
                            <w:proofErr w:type="gramEnd"/>
                            <w:r w:rsidR="00982BF6" w:rsidRPr="0025304E">
                              <w:rPr>
                                <w:rFonts w:ascii="Times New Roman" w:hAnsi="Times New Roman" w:cs="Times New Roman"/>
                                <w:sz w:val="24"/>
                                <w:szCs w:val="24"/>
                                <w:lang w:val="en-US"/>
                              </w:rPr>
                              <w:t xml:space="preserve"> and interviews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86.1pt;margin-top:13.4pt;width:69.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" fillcolor="#060a13 [328]" strokecolor="#4472c4 [3208]" strokeweight=".5pt">
                <v:fill color2="#030509 [168]" rotate="t" colors="0 #a8b7df;.5 #9aabd9;1 #879ed7" focus="100%" type="gradient">
                  <o:fill v:ext="view" type="gradientUnscaled"/>
                </v:fill>
                <v:textbox>
                  <w:txbxContent>
                    <w:p w:rsidR="00FA612A" w:rsidRPr="00FA612A" w:rsidRDefault="00FA612A" w:rsidP="00FA612A">
                      <w:pPr>
                        <w:rPr>
                          <w:lang w:val="en-US"/>
                        </w:rPr>
                      </w:pPr>
                      <w:r>
                        <w:rPr>
                          <w:lang w:val="en-US"/>
                        </w:rPr>
                        <w:t>2.</w:t>
                      </w:r>
                      <w:r w:rsidR="00982BF6" w:rsidRPr="00982BF6">
                        <w:rPr>
                          <w:rFonts w:ascii="Times New Roman" w:hAnsi="Times New Roman" w:cs="Times New Roman"/>
                          <w:sz w:val="24"/>
                          <w:szCs w:val="24"/>
                          <w:lang w:val="en-US"/>
                        </w:rPr>
                        <w:t xml:space="preserve"> </w:t>
                      </w:r>
                      <w:proofErr w:type="gramStart"/>
                      <w:r w:rsidR="00982BF6" w:rsidRPr="0025304E">
                        <w:rPr>
                          <w:rFonts w:ascii="Times New Roman" w:hAnsi="Times New Roman" w:cs="Times New Roman"/>
                          <w:sz w:val="24"/>
                          <w:szCs w:val="24"/>
                          <w:lang w:val="en-US"/>
                        </w:rPr>
                        <w:t>surveys</w:t>
                      </w:r>
                      <w:proofErr w:type="gramEnd"/>
                      <w:r w:rsidR="00982BF6" w:rsidRPr="0025304E">
                        <w:rPr>
                          <w:rFonts w:ascii="Times New Roman" w:hAnsi="Times New Roman" w:cs="Times New Roman"/>
                          <w:sz w:val="24"/>
                          <w:szCs w:val="24"/>
                          <w:lang w:val="en-US"/>
                        </w:rPr>
                        <w:t xml:space="preserve"> and interviews</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2E0B48BC" wp14:editId="01F22274">
                <wp:simplePos x="0" y="0"/>
                <wp:positionH relativeFrom="column">
                  <wp:posOffset>2369820</wp:posOffset>
                </wp:positionH>
                <wp:positionV relativeFrom="paragraph">
                  <wp:posOffset>170180</wp:posOffset>
                </wp:positionV>
                <wp:extent cx="885825" cy="16192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885825" cy="1619250"/>
                        </a:xfrm>
                        <a:prstGeom prst="rect">
                          <a:avLst/>
                        </a:prstGeom>
                        <a:ln/>
                      </wps:spPr>
                      <wps:style>
                        <a:lnRef idx="1">
                          <a:schemeClr val="accent6"/>
                        </a:lnRef>
                        <a:fillRef idx="3">
                          <a:schemeClr val="accent6"/>
                        </a:fillRef>
                        <a:effectRef idx="2">
                          <a:schemeClr val="accent6"/>
                        </a:effectRef>
                        <a:fontRef idx="minor">
                          <a:schemeClr val="lt1"/>
                        </a:fontRef>
                      </wps:style>
                      <wps:txbx>
                        <w:txbxContent>
                          <w:p w:rsidR="00FA612A" w:rsidRPr="00982BF6" w:rsidRDefault="00FA612A" w:rsidP="00FA612A">
                            <w:pPr>
                              <w:rPr>
                                <w:color w:val="000000" w:themeColor="text1"/>
                                <w:lang w:val="en-US"/>
                              </w:rPr>
                            </w:pPr>
                            <w:r w:rsidRPr="00982BF6">
                              <w:rPr>
                                <w:color w:val="000000" w:themeColor="text1"/>
                                <w:lang w:val="en-US"/>
                              </w:rPr>
                              <w:t>3.</w:t>
                            </w:r>
                            <w:r w:rsidR="00982BF6" w:rsidRPr="00982BF6">
                              <w:rPr>
                                <w:rFonts w:ascii="Times New Roman" w:hAnsi="Times New Roman" w:cs="Times New Roman"/>
                                <w:color w:val="000000" w:themeColor="text1"/>
                                <w:sz w:val="24"/>
                                <w:szCs w:val="24"/>
                                <w:lang w:val="en-US"/>
                              </w:rPr>
                              <w:t xml:space="preserve"> </w:t>
                            </w:r>
                            <w:proofErr w:type="gramStart"/>
                            <w:r w:rsidR="00982BF6" w:rsidRPr="00982BF6">
                              <w:rPr>
                                <w:rFonts w:ascii="Times New Roman" w:hAnsi="Times New Roman" w:cs="Times New Roman"/>
                                <w:color w:val="000000" w:themeColor="text1"/>
                                <w:sz w:val="24"/>
                                <w:szCs w:val="24"/>
                                <w:lang w:val="en-US"/>
                              </w:rPr>
                              <w:t>provide</w:t>
                            </w:r>
                            <w:proofErr w:type="gramEnd"/>
                            <w:r w:rsidR="00982BF6" w:rsidRPr="00982BF6">
                              <w:rPr>
                                <w:rFonts w:ascii="Times New Roman" w:hAnsi="Times New Roman" w:cs="Times New Roman"/>
                                <w:color w:val="000000" w:themeColor="text1"/>
                                <w:sz w:val="24"/>
                                <w:szCs w:val="24"/>
                                <w:lang w:val="en-US"/>
                              </w:rPr>
                              <w:t xml:space="preserve"> training and formation of center groups and center locations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186.6pt;margin-top:13.4pt;width:69.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" fillcolor="#000100 [41]" strokecolor="#70ad47 [3209]" strokeweight=".5pt">
                <v:fill color2="#6eaa46 [3177]" rotate="t" colors="0 #81b861;.5 #6fb242;1 #61a235" focus="100%" type="gradient">
                  <o:fill v:ext="view" type="gradientUnscaled"/>
                </v:fill>
                <v:textbox>
                  <w:txbxContent>
                    <w:p w:rsidR="00FA612A" w:rsidRPr="00982BF6" w:rsidRDefault="00FA612A" w:rsidP="00FA612A">
                      <w:pPr>
                        <w:rPr>
                          <w:color w:val="000000" w:themeColor="text1"/>
                          <w:lang w:val="en-US"/>
                        </w:rPr>
                      </w:pPr>
                      <w:r w:rsidRPr="00982BF6">
                        <w:rPr>
                          <w:color w:val="000000" w:themeColor="text1"/>
                          <w:lang w:val="en-US"/>
                        </w:rPr>
                        <w:t>3.</w:t>
                      </w:r>
                      <w:r w:rsidR="00982BF6" w:rsidRPr="00982BF6">
                        <w:rPr>
                          <w:rFonts w:ascii="Times New Roman" w:hAnsi="Times New Roman" w:cs="Times New Roman"/>
                          <w:color w:val="000000" w:themeColor="text1"/>
                          <w:sz w:val="24"/>
                          <w:szCs w:val="24"/>
                          <w:lang w:val="en-US"/>
                        </w:rPr>
                        <w:t xml:space="preserve"> </w:t>
                      </w:r>
                      <w:proofErr w:type="gramStart"/>
                      <w:r w:rsidR="00982BF6" w:rsidRPr="00982BF6">
                        <w:rPr>
                          <w:rFonts w:ascii="Times New Roman" w:hAnsi="Times New Roman" w:cs="Times New Roman"/>
                          <w:color w:val="000000" w:themeColor="text1"/>
                          <w:sz w:val="24"/>
                          <w:szCs w:val="24"/>
                          <w:lang w:val="en-US"/>
                        </w:rPr>
                        <w:t>provide</w:t>
                      </w:r>
                      <w:proofErr w:type="gramEnd"/>
                      <w:r w:rsidR="00982BF6" w:rsidRPr="00982BF6">
                        <w:rPr>
                          <w:rFonts w:ascii="Times New Roman" w:hAnsi="Times New Roman" w:cs="Times New Roman"/>
                          <w:color w:val="000000" w:themeColor="text1"/>
                          <w:sz w:val="24"/>
                          <w:szCs w:val="24"/>
                          <w:lang w:val="en-US"/>
                        </w:rPr>
                        <w:t xml:space="preserve"> training and formation of center groups and center locations</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41205A90" wp14:editId="113F166B">
                <wp:simplePos x="0" y="0"/>
                <wp:positionH relativeFrom="column">
                  <wp:posOffset>3579495</wp:posOffset>
                </wp:positionH>
                <wp:positionV relativeFrom="paragraph">
                  <wp:posOffset>160655</wp:posOffset>
                </wp:positionV>
                <wp:extent cx="885825" cy="1619250"/>
                <wp:effectExtent l="57150" t="38100" r="66675" b="76200"/>
                <wp:wrapNone/>
                <wp:docPr id="13" name="Text Box 13"/>
                <wp:cNvGraphicFramePr/>
                <a:graphic xmlns:a="http://schemas.openxmlformats.org/drawingml/2006/main">
                  <a:graphicData uri="http://schemas.microsoft.com/office/word/2010/wordprocessingShape">
                    <wps:wsp>
                      <wps:cNvSpPr txBox="1"/>
                      <wps:spPr>
                        <a:xfrm>
                          <a:off x="0" y="0"/>
                          <a:ext cx="885825" cy="1619250"/>
                        </a:xfrm>
                        <a:prstGeom prst="rect">
                          <a:avLst/>
                        </a:prstGeom>
                        <a:ln/>
                      </wps:spPr>
                      <wps:style>
                        <a:lnRef idx="0">
                          <a:schemeClr val="accent2"/>
                        </a:lnRef>
                        <a:fillRef idx="3">
                          <a:schemeClr val="accent2"/>
                        </a:fillRef>
                        <a:effectRef idx="3">
                          <a:schemeClr val="accent2"/>
                        </a:effectRef>
                        <a:fontRef idx="minor">
                          <a:schemeClr val="lt1"/>
                        </a:fontRef>
                      </wps:style>
                      <wps:txbx>
                        <w:txbxContent>
                          <w:p w:rsidR="00FA612A" w:rsidRPr="00982BF6" w:rsidRDefault="00FA612A" w:rsidP="00FA612A">
                            <w:pPr>
                              <w:rPr>
                                <w:color w:val="000000" w:themeColor="text1"/>
                                <w:lang w:val="en-US"/>
                              </w:rPr>
                            </w:pPr>
                            <w:r w:rsidRPr="00982BF6">
                              <w:rPr>
                                <w:color w:val="000000" w:themeColor="text1"/>
                                <w:lang w:val="en-US"/>
                              </w:rPr>
                              <w:t>4.</w:t>
                            </w:r>
                            <w:r w:rsidR="00982BF6" w:rsidRPr="00982BF6">
                              <w:rPr>
                                <w:rFonts w:ascii="Times New Roman" w:hAnsi="Times New Roman" w:cs="Times New Roman"/>
                                <w:color w:val="000000" w:themeColor="text1"/>
                                <w:sz w:val="24"/>
                                <w:szCs w:val="24"/>
                                <w:lang w:val="en-US"/>
                              </w:rPr>
                              <w:t xml:space="preserve"> </w:t>
                            </w:r>
                            <w:proofErr w:type="gramStart"/>
                            <w:r w:rsidR="00982BF6" w:rsidRPr="00982BF6">
                              <w:rPr>
                                <w:rFonts w:ascii="Times New Roman" w:hAnsi="Times New Roman" w:cs="Times New Roman"/>
                                <w:color w:val="000000" w:themeColor="text1"/>
                                <w:sz w:val="24"/>
                                <w:szCs w:val="24"/>
                                <w:lang w:val="en-US"/>
                              </w:rPr>
                              <w:t>funding</w:t>
                            </w:r>
                            <w:proofErr w:type="gramEnd"/>
                            <w:r w:rsidR="00982BF6" w:rsidRPr="00982BF6">
                              <w:rPr>
                                <w:rFonts w:ascii="Times New Roman" w:hAnsi="Times New Roman" w:cs="Times New Roman"/>
                                <w:color w:val="000000" w:themeColor="text1"/>
                                <w:sz w:val="24"/>
                                <w:szCs w:val="24"/>
                                <w:lang w:val="en-US"/>
                              </w:rPr>
                              <w:t xml:space="preserve">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81.85pt;margin-top:12.65pt;width:69.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" fillcolor="#010000 [37]" stroked="f">
                <v:fill color2="#ec7a2d [3173]" rotate="t" colors="0 #f18c55;.5 #f67b28;1 #e56b17" focus="100%" type="gradient">
                  <o:fill v:ext="view" type="gradientUnscaled"/>
                </v:fill>
                <v:shadow on="t" color="black" opacity="41287f" offset="0,1.5pt"/>
                <v:textbox>
                  <w:txbxContent>
                    <w:p w:rsidR="00FA612A" w:rsidRPr="00982BF6" w:rsidRDefault="00FA612A" w:rsidP="00FA612A">
                      <w:pPr>
                        <w:rPr>
                          <w:color w:val="000000" w:themeColor="text1"/>
                          <w:lang w:val="en-US"/>
                        </w:rPr>
                      </w:pPr>
                      <w:r w:rsidRPr="00982BF6">
                        <w:rPr>
                          <w:color w:val="000000" w:themeColor="text1"/>
                          <w:lang w:val="en-US"/>
                        </w:rPr>
                        <w:t>4.</w:t>
                      </w:r>
                      <w:r w:rsidR="00982BF6" w:rsidRPr="00982BF6">
                        <w:rPr>
                          <w:rFonts w:ascii="Times New Roman" w:hAnsi="Times New Roman" w:cs="Times New Roman"/>
                          <w:color w:val="000000" w:themeColor="text1"/>
                          <w:sz w:val="24"/>
                          <w:szCs w:val="24"/>
                          <w:lang w:val="en-US"/>
                        </w:rPr>
                        <w:t xml:space="preserve"> </w:t>
                      </w:r>
                      <w:proofErr w:type="gramStart"/>
                      <w:r w:rsidR="00982BF6" w:rsidRPr="00982BF6">
                        <w:rPr>
                          <w:rFonts w:ascii="Times New Roman" w:hAnsi="Times New Roman" w:cs="Times New Roman"/>
                          <w:color w:val="000000" w:themeColor="text1"/>
                          <w:sz w:val="24"/>
                          <w:szCs w:val="24"/>
                          <w:lang w:val="en-US"/>
                        </w:rPr>
                        <w:t>funding</w:t>
                      </w:r>
                      <w:proofErr w:type="gramEnd"/>
                      <w:r w:rsidR="00982BF6" w:rsidRPr="00982BF6">
                        <w:rPr>
                          <w:rFonts w:ascii="Times New Roman" w:hAnsi="Times New Roman" w:cs="Times New Roman"/>
                          <w:color w:val="000000" w:themeColor="text1"/>
                          <w:sz w:val="24"/>
                          <w:szCs w:val="24"/>
                          <w:lang w:val="en-US"/>
                        </w:rPr>
                        <w:t xml:space="preserve"> processes</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3C4BB1A8" wp14:editId="3EEB4902">
                <wp:simplePos x="0" y="0"/>
                <wp:positionH relativeFrom="column">
                  <wp:posOffset>4751070</wp:posOffset>
                </wp:positionH>
                <wp:positionV relativeFrom="paragraph">
                  <wp:posOffset>170180</wp:posOffset>
                </wp:positionV>
                <wp:extent cx="885825" cy="16192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885825" cy="1619250"/>
                        </a:xfrm>
                        <a:prstGeom prst="rect">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rsidR="00FA612A" w:rsidRPr="00982BF6" w:rsidRDefault="00FA612A" w:rsidP="00FA612A">
                            <w:pPr>
                              <w:rPr>
                                <w:color w:val="000000" w:themeColor="text1"/>
                                <w:lang w:val="en-US"/>
                              </w:rPr>
                            </w:pPr>
                            <w:r w:rsidRPr="00982BF6">
                              <w:rPr>
                                <w:color w:val="000000" w:themeColor="text1"/>
                                <w:lang w:val="en-US"/>
                              </w:rPr>
                              <w:t>5.</w:t>
                            </w:r>
                            <w:r w:rsidR="00982BF6" w:rsidRPr="00982BF6">
                              <w:rPr>
                                <w:rFonts w:ascii="Times New Roman" w:hAnsi="Times New Roman" w:cs="Times New Roman"/>
                                <w:color w:val="000000" w:themeColor="text1"/>
                                <w:sz w:val="24"/>
                                <w:szCs w:val="24"/>
                                <w:lang w:val="en-US"/>
                              </w:rPr>
                              <w:t xml:space="preserve"> </w:t>
                            </w:r>
                            <w:proofErr w:type="gramStart"/>
                            <w:r w:rsidR="00982BF6" w:rsidRPr="00982BF6">
                              <w:rPr>
                                <w:rFonts w:ascii="Times New Roman" w:hAnsi="Times New Roman" w:cs="Times New Roman"/>
                                <w:color w:val="000000" w:themeColor="text1"/>
                                <w:sz w:val="24"/>
                                <w:szCs w:val="24"/>
                                <w:lang w:val="en-US"/>
                              </w:rPr>
                              <w:t>financing</w:t>
                            </w:r>
                            <w:proofErr w:type="gramEnd"/>
                            <w:r w:rsidR="00982BF6" w:rsidRPr="00982BF6">
                              <w:rPr>
                                <w:rFonts w:ascii="Times New Roman" w:hAnsi="Times New Roman" w:cs="Times New Roman"/>
                                <w:color w:val="000000" w:themeColor="text1"/>
                                <w:sz w:val="24"/>
                                <w:szCs w:val="24"/>
                                <w:lang w:val="en-US"/>
                              </w:rPr>
                              <w:t xml:space="preserve"> agreements by BWMP officials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74.1pt;margin-top:13.4pt;width:69.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" fillcolor="#ffc000 [3207]" strokecolor="#7f5f00 [1607]" strokeweight="1pt">
                <v:textbox>
                  <w:txbxContent>
                    <w:p w:rsidR="00FA612A" w:rsidRPr="00982BF6" w:rsidRDefault="00FA612A" w:rsidP="00FA612A">
                      <w:pPr>
                        <w:rPr>
                          <w:color w:val="000000" w:themeColor="text1"/>
                          <w:lang w:val="en-US"/>
                        </w:rPr>
                      </w:pPr>
                      <w:r w:rsidRPr="00982BF6">
                        <w:rPr>
                          <w:color w:val="000000" w:themeColor="text1"/>
                          <w:lang w:val="en-US"/>
                        </w:rPr>
                        <w:t>5.</w:t>
                      </w:r>
                      <w:r w:rsidR="00982BF6" w:rsidRPr="00982BF6">
                        <w:rPr>
                          <w:rFonts w:ascii="Times New Roman" w:hAnsi="Times New Roman" w:cs="Times New Roman"/>
                          <w:color w:val="000000" w:themeColor="text1"/>
                          <w:sz w:val="24"/>
                          <w:szCs w:val="24"/>
                          <w:lang w:val="en-US"/>
                        </w:rPr>
                        <w:t xml:space="preserve"> </w:t>
                      </w:r>
                      <w:proofErr w:type="gramStart"/>
                      <w:r w:rsidR="00982BF6" w:rsidRPr="00982BF6">
                        <w:rPr>
                          <w:rFonts w:ascii="Times New Roman" w:hAnsi="Times New Roman" w:cs="Times New Roman"/>
                          <w:color w:val="000000" w:themeColor="text1"/>
                          <w:sz w:val="24"/>
                          <w:szCs w:val="24"/>
                          <w:lang w:val="en-US"/>
                        </w:rPr>
                        <w:t>financing</w:t>
                      </w:r>
                      <w:proofErr w:type="gramEnd"/>
                      <w:r w:rsidR="00982BF6" w:rsidRPr="00982BF6">
                        <w:rPr>
                          <w:rFonts w:ascii="Times New Roman" w:hAnsi="Times New Roman" w:cs="Times New Roman"/>
                          <w:color w:val="000000" w:themeColor="text1"/>
                          <w:sz w:val="24"/>
                          <w:szCs w:val="24"/>
                          <w:lang w:val="en-US"/>
                        </w:rPr>
                        <w:t xml:space="preserve"> agreements by BWMP officials</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635C966F" wp14:editId="72040FD1">
                <wp:simplePos x="0" y="0"/>
                <wp:positionH relativeFrom="column">
                  <wp:posOffset>-68580</wp:posOffset>
                </wp:positionH>
                <wp:positionV relativeFrom="paragraph">
                  <wp:posOffset>170180</wp:posOffset>
                </wp:positionV>
                <wp:extent cx="885825" cy="16192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885825" cy="16192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FA612A" w:rsidRPr="00FA612A" w:rsidRDefault="00FA612A">
                            <w:pPr>
                              <w:rPr>
                                <w:lang w:val="en-US"/>
                              </w:rPr>
                            </w:pPr>
                            <w:r>
                              <w:rPr>
                                <w:lang w:val="en-US"/>
                              </w:rPr>
                              <w:t>1.</w:t>
                            </w:r>
                            <w:r w:rsidR="00982BF6" w:rsidRPr="00982BF6">
                              <w:rPr>
                                <w:rFonts w:ascii="Times New Roman" w:hAnsi="Times New Roman" w:cs="Times New Roman"/>
                                <w:sz w:val="24"/>
                                <w:szCs w:val="24"/>
                                <w:lang w:val="en-US"/>
                              </w:rPr>
                              <w:t xml:space="preserve"> </w:t>
                            </w:r>
                            <w:proofErr w:type="gramStart"/>
                            <w:r w:rsidR="00982BF6" w:rsidRPr="0025304E">
                              <w:rPr>
                                <w:rFonts w:ascii="Times New Roman" w:hAnsi="Times New Roman" w:cs="Times New Roman"/>
                                <w:sz w:val="24"/>
                                <w:szCs w:val="24"/>
                                <w:lang w:val="en-US"/>
                              </w:rPr>
                              <w:t>pre-marketing</w:t>
                            </w:r>
                            <w:proofErr w:type="gramEnd"/>
                            <w:r w:rsidR="00982BF6" w:rsidRPr="0025304E">
                              <w:rPr>
                                <w:rFonts w:ascii="Times New Roman" w:hAnsi="Times New Roman" w:cs="Times New Roman"/>
                                <w:sz w:val="24"/>
                                <w:szCs w:val="24"/>
                                <w:lang w:val="en-US"/>
                              </w:rPr>
                              <w:t xml:space="preserve"> by the MMS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5.4pt;margin-top:13.4pt;width:69.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" fillcolor="#191200 [327]" strokecolor="#ffc000 [3207]" strokeweight=".5pt">
                <v:fill color2="#0c0900 [167]" rotate="t" colors="0 #ffdd9c;.5 #ffd78e;1 #ffd479" focus="100%" type="gradient">
                  <o:fill v:ext="view" type="gradientUnscaled"/>
                </v:fill>
                <v:textbox>
                  <w:txbxContent>
                    <w:p w:rsidR="00FA612A" w:rsidRPr="00FA612A" w:rsidRDefault="00FA612A">
                      <w:pPr>
                        <w:rPr>
                          <w:lang w:val="en-US"/>
                        </w:rPr>
                      </w:pPr>
                      <w:r>
                        <w:rPr>
                          <w:lang w:val="en-US"/>
                        </w:rPr>
                        <w:t>1.</w:t>
                      </w:r>
                      <w:r w:rsidR="00982BF6" w:rsidRPr="00982BF6">
                        <w:rPr>
                          <w:rFonts w:ascii="Times New Roman" w:hAnsi="Times New Roman" w:cs="Times New Roman"/>
                          <w:sz w:val="24"/>
                          <w:szCs w:val="24"/>
                          <w:lang w:val="en-US"/>
                        </w:rPr>
                        <w:t xml:space="preserve"> </w:t>
                      </w:r>
                      <w:proofErr w:type="gramStart"/>
                      <w:r w:rsidR="00982BF6" w:rsidRPr="0025304E">
                        <w:rPr>
                          <w:rFonts w:ascii="Times New Roman" w:hAnsi="Times New Roman" w:cs="Times New Roman"/>
                          <w:sz w:val="24"/>
                          <w:szCs w:val="24"/>
                          <w:lang w:val="en-US"/>
                        </w:rPr>
                        <w:t>pre-marketing</w:t>
                      </w:r>
                      <w:proofErr w:type="gramEnd"/>
                      <w:r w:rsidR="00982BF6" w:rsidRPr="0025304E">
                        <w:rPr>
                          <w:rFonts w:ascii="Times New Roman" w:hAnsi="Times New Roman" w:cs="Times New Roman"/>
                          <w:sz w:val="24"/>
                          <w:szCs w:val="24"/>
                          <w:lang w:val="en-US"/>
                        </w:rPr>
                        <w:t xml:space="preserve"> by the MMS team</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20DFA98F" wp14:editId="3F788454">
                <wp:simplePos x="0" y="0"/>
                <wp:positionH relativeFrom="column">
                  <wp:posOffset>4017645</wp:posOffset>
                </wp:positionH>
                <wp:positionV relativeFrom="paragraph">
                  <wp:posOffset>-1270</wp:posOffset>
                </wp:positionV>
                <wp:extent cx="0" cy="1714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6.35pt,-.1pt" to="316.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0D7958E5" wp14:editId="0353FC85">
                <wp:simplePos x="0" y="0"/>
                <wp:positionH relativeFrom="column">
                  <wp:posOffset>1531620</wp:posOffset>
                </wp:positionH>
                <wp:positionV relativeFrom="paragraph">
                  <wp:posOffset>-1270</wp:posOffset>
                </wp:positionV>
                <wp:extent cx="0" cy="1714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0.6pt,-.1pt" to="120.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480B3E0D" wp14:editId="72585A5B">
                <wp:simplePos x="0" y="0"/>
                <wp:positionH relativeFrom="column">
                  <wp:posOffset>5208270</wp:posOffset>
                </wp:positionH>
                <wp:positionV relativeFrom="paragraph">
                  <wp:posOffset>-1270</wp:posOffset>
                </wp:positionV>
                <wp:extent cx="0" cy="1714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0.1pt,-.1pt" to="410.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428F398A" wp14:editId="0B9F2CF1">
                <wp:simplePos x="0" y="0"/>
                <wp:positionH relativeFrom="column">
                  <wp:posOffset>2807970</wp:posOffset>
                </wp:positionH>
                <wp:positionV relativeFrom="paragraph">
                  <wp:posOffset>-1270</wp:posOffset>
                </wp:positionV>
                <wp:extent cx="0" cy="1714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1.1pt,-.1pt" to="221.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48BC9CD" wp14:editId="31C9BCC7">
                <wp:simplePos x="0" y="0"/>
                <wp:positionH relativeFrom="column">
                  <wp:posOffset>369570</wp:posOffset>
                </wp:positionH>
                <wp:positionV relativeFrom="paragraph">
                  <wp:posOffset>-1270</wp:posOffset>
                </wp:positionV>
                <wp:extent cx="0" cy="1714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1pt,-.1pt" to="29.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235BE926" wp14:editId="180C1BE4">
                <wp:simplePos x="0" y="0"/>
                <wp:positionH relativeFrom="column">
                  <wp:posOffset>379095</wp:posOffset>
                </wp:positionH>
                <wp:positionV relativeFrom="paragraph">
                  <wp:posOffset>-1270</wp:posOffset>
                </wp:positionV>
                <wp:extent cx="4829175" cy="1"/>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8291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1pt" to="41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" strokecolor="black [3200]" strokeweight=".5pt">
                <v:stroke joinstyle="miter"/>
              </v:line>
            </w:pict>
          </mc:Fallback>
        </mc:AlternateContent>
      </w:r>
    </w:p>
    <w:p w:rsidR="00FA612A" w:rsidRDefault="00FA612A" w:rsidP="00FA612A">
      <w:pPr>
        <w:spacing w:after="0"/>
        <w:ind w:firstLine="720"/>
        <w:jc w:val="center"/>
        <w:rPr>
          <w:rFonts w:ascii="Times New Roman" w:hAnsi="Times New Roman" w:cs="Times New Roman"/>
          <w:sz w:val="24"/>
          <w:szCs w:val="24"/>
          <w:lang w:val="en-US"/>
        </w:rPr>
      </w:pPr>
    </w:p>
    <w:p w:rsidR="00C2787A" w:rsidRDefault="00C2787A" w:rsidP="0056387B">
      <w:pPr>
        <w:spacing w:after="0"/>
        <w:ind w:firstLine="720"/>
        <w:jc w:val="both"/>
        <w:rPr>
          <w:rFonts w:ascii="Times New Roman" w:hAnsi="Times New Roman" w:cs="Times New Roman"/>
          <w:sz w:val="24"/>
          <w:szCs w:val="24"/>
          <w:lang w:val="en-US"/>
        </w:rPr>
      </w:pPr>
    </w:p>
    <w:p w:rsidR="00FA612A" w:rsidRDefault="00FA612A" w:rsidP="0056387B">
      <w:pPr>
        <w:spacing w:after="0"/>
        <w:ind w:firstLine="720"/>
        <w:jc w:val="both"/>
        <w:rPr>
          <w:rFonts w:ascii="Times New Roman" w:hAnsi="Times New Roman" w:cs="Times New Roman"/>
          <w:sz w:val="24"/>
          <w:szCs w:val="24"/>
          <w:lang w:val="en-US"/>
        </w:rPr>
      </w:pPr>
    </w:p>
    <w:p w:rsidR="00FA612A" w:rsidRDefault="00FA612A" w:rsidP="0056387B">
      <w:pPr>
        <w:spacing w:after="0"/>
        <w:ind w:firstLine="720"/>
        <w:jc w:val="both"/>
        <w:rPr>
          <w:rFonts w:ascii="Times New Roman" w:hAnsi="Times New Roman" w:cs="Times New Roman"/>
          <w:sz w:val="24"/>
          <w:szCs w:val="24"/>
          <w:lang w:val="en-US"/>
        </w:rPr>
      </w:pPr>
    </w:p>
    <w:p w:rsidR="00FA612A" w:rsidRDefault="00FA612A" w:rsidP="0056387B">
      <w:pPr>
        <w:spacing w:after="0"/>
        <w:ind w:firstLine="720"/>
        <w:jc w:val="both"/>
        <w:rPr>
          <w:rFonts w:ascii="Times New Roman" w:hAnsi="Times New Roman" w:cs="Times New Roman"/>
          <w:sz w:val="24"/>
          <w:szCs w:val="24"/>
          <w:lang w:val="en-US"/>
        </w:rPr>
      </w:pPr>
    </w:p>
    <w:p w:rsidR="00FA612A" w:rsidRDefault="00FA612A" w:rsidP="0056387B">
      <w:pPr>
        <w:spacing w:after="0"/>
        <w:ind w:firstLine="720"/>
        <w:jc w:val="both"/>
        <w:rPr>
          <w:rFonts w:ascii="Times New Roman" w:hAnsi="Times New Roman" w:cs="Times New Roman"/>
          <w:sz w:val="24"/>
          <w:szCs w:val="24"/>
          <w:lang w:val="en-US"/>
        </w:rPr>
      </w:pPr>
    </w:p>
    <w:p w:rsidR="00FA612A" w:rsidRDefault="00FA612A" w:rsidP="0056387B">
      <w:pPr>
        <w:spacing w:after="0"/>
        <w:ind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62B1A806" wp14:editId="5487E0E5">
                <wp:simplePos x="0" y="0"/>
                <wp:positionH relativeFrom="column">
                  <wp:posOffset>1226820</wp:posOffset>
                </wp:positionH>
                <wp:positionV relativeFrom="paragraph">
                  <wp:posOffset>808355</wp:posOffset>
                </wp:positionV>
                <wp:extent cx="3257550" cy="4286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3257550" cy="42862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FA612A" w:rsidRPr="00982BF6" w:rsidRDefault="00982BF6" w:rsidP="00982BF6">
                            <w:pPr>
                              <w:rPr>
                                <w:lang w:val="en-US"/>
                              </w:rPr>
                            </w:pPr>
                            <w:r>
                              <w:rPr>
                                <w:lang w:val="en-US"/>
                              </w:rPr>
                              <w:t>6.</w:t>
                            </w:r>
                            <w:r w:rsidRPr="00982BF6">
                              <w:rPr>
                                <w:rFonts w:ascii="Times New Roman" w:hAnsi="Times New Roman" w:cs="Times New Roman"/>
                                <w:sz w:val="24"/>
                                <w:szCs w:val="24"/>
                                <w:lang w:val="en-US"/>
                              </w:rPr>
                              <w:t xml:space="preserve"> </w:t>
                            </w:r>
                            <w:r w:rsidRPr="0025304E">
                              <w:rPr>
                                <w:rFonts w:ascii="Times New Roman" w:hAnsi="Times New Roman" w:cs="Times New Roman"/>
                                <w:sz w:val="24"/>
                                <w:szCs w:val="24"/>
                                <w:lang w:val="en-US"/>
                              </w:rPr>
                              <w:t>Package Financing Agreements Future (PMD)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left:0;text-align:left;margin-left:96.6pt;margin-top:63.65pt;width:256.5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" fillcolor="#101010 [326]" strokecolor="#a5a5a5 [3206]" strokeweight=".5pt">
                <v:fill color2="#070707 [166]" rotate="t" colors="0 #d2d2d2;.5 #c8c8c8;1 silver" focus="100%" type="gradient">
                  <o:fill v:ext="view" type="gradientUnscaled"/>
                </v:fill>
                <v:textbox>
                  <w:txbxContent>
                    <w:p w:rsidR="00FA612A" w:rsidRPr="00982BF6" w:rsidRDefault="00982BF6" w:rsidP="00982BF6">
                      <w:pPr>
                        <w:rPr>
                          <w:lang w:val="en-US"/>
                        </w:rPr>
                      </w:pPr>
                      <w:r>
                        <w:rPr>
                          <w:lang w:val="en-US"/>
                        </w:rPr>
                        <w:t>6.</w:t>
                      </w:r>
                      <w:r w:rsidRPr="00982BF6">
                        <w:rPr>
                          <w:rFonts w:ascii="Times New Roman" w:hAnsi="Times New Roman" w:cs="Times New Roman"/>
                          <w:sz w:val="24"/>
                          <w:szCs w:val="24"/>
                          <w:lang w:val="en-US"/>
                        </w:rPr>
                        <w:t xml:space="preserve"> </w:t>
                      </w:r>
                      <w:r w:rsidRPr="0025304E">
                        <w:rPr>
                          <w:rFonts w:ascii="Times New Roman" w:hAnsi="Times New Roman" w:cs="Times New Roman"/>
                          <w:sz w:val="24"/>
                          <w:szCs w:val="24"/>
                          <w:lang w:val="en-US"/>
                        </w:rPr>
                        <w:t>Package Financing Agreements Future (PMD)</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316AD6D1" wp14:editId="6ABFE917">
                <wp:simplePos x="0" y="0"/>
                <wp:positionH relativeFrom="column">
                  <wp:posOffset>2855595</wp:posOffset>
                </wp:positionH>
                <wp:positionV relativeFrom="paragraph">
                  <wp:posOffset>627380</wp:posOffset>
                </wp:positionV>
                <wp:extent cx="0" cy="1714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4.85pt,49.4pt" to="224.8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316AD6D1" wp14:editId="6ABFE917">
                <wp:simplePos x="0" y="0"/>
                <wp:positionH relativeFrom="column">
                  <wp:posOffset>5208270</wp:posOffset>
                </wp:positionH>
                <wp:positionV relativeFrom="paragraph">
                  <wp:posOffset>455930</wp:posOffset>
                </wp:positionV>
                <wp:extent cx="0" cy="1714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0.1pt,35.9pt" to="410.1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23DA1483" wp14:editId="0051A91B">
                <wp:simplePos x="0" y="0"/>
                <wp:positionH relativeFrom="column">
                  <wp:posOffset>4017645</wp:posOffset>
                </wp:positionH>
                <wp:positionV relativeFrom="paragraph">
                  <wp:posOffset>455930</wp:posOffset>
                </wp:positionV>
                <wp:extent cx="0" cy="1714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16.35pt,35.9pt" to="316.3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14:anchorId="3C52F54D" wp14:editId="55995AFF">
                <wp:simplePos x="0" y="0"/>
                <wp:positionH relativeFrom="column">
                  <wp:posOffset>2855595</wp:posOffset>
                </wp:positionH>
                <wp:positionV relativeFrom="paragraph">
                  <wp:posOffset>465455</wp:posOffset>
                </wp:positionV>
                <wp:extent cx="0" cy="1714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24.85pt,36.65pt" to="224.8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32DB12C0" wp14:editId="196B1A9B">
                <wp:simplePos x="0" y="0"/>
                <wp:positionH relativeFrom="column">
                  <wp:posOffset>1531620</wp:posOffset>
                </wp:positionH>
                <wp:positionV relativeFrom="paragraph">
                  <wp:posOffset>465455</wp:posOffset>
                </wp:positionV>
                <wp:extent cx="0" cy="1714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20.6pt,36.65pt" to="120.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21D01ACE" wp14:editId="47A10F40">
                <wp:simplePos x="0" y="0"/>
                <wp:positionH relativeFrom="column">
                  <wp:posOffset>379095</wp:posOffset>
                </wp:positionH>
                <wp:positionV relativeFrom="paragraph">
                  <wp:posOffset>636905</wp:posOffset>
                </wp:positionV>
                <wp:extent cx="48291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50.15pt" to="410.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22DBE50A" wp14:editId="68EE8779">
                <wp:simplePos x="0" y="0"/>
                <wp:positionH relativeFrom="column">
                  <wp:posOffset>369570</wp:posOffset>
                </wp:positionH>
                <wp:positionV relativeFrom="paragraph">
                  <wp:posOffset>465455</wp:posOffset>
                </wp:positionV>
                <wp:extent cx="0" cy="1714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1pt,36.65pt" to="29.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" strokecolor="black [3200]" strokeweight=".5pt">
                <v:stroke joinstyle="miter"/>
              </v:line>
            </w:pict>
          </mc:Fallback>
        </mc:AlternateContent>
      </w:r>
    </w:p>
    <w:p w:rsidR="00C2787A" w:rsidRDefault="00C2787A" w:rsidP="0056387B">
      <w:pPr>
        <w:spacing w:after="0"/>
        <w:jc w:val="both"/>
        <w:rPr>
          <w:noProof/>
          <w:lang w:val="en-US"/>
        </w:rPr>
      </w:pPr>
    </w:p>
    <w:p w:rsidR="00982BF6" w:rsidRDefault="00982BF6" w:rsidP="0056387B">
      <w:pPr>
        <w:spacing w:after="0"/>
        <w:jc w:val="both"/>
        <w:rPr>
          <w:noProof/>
          <w:lang w:val="en-US"/>
        </w:rPr>
      </w:pPr>
    </w:p>
    <w:p w:rsidR="00982BF6" w:rsidRDefault="00982BF6" w:rsidP="0056387B">
      <w:pPr>
        <w:spacing w:after="0"/>
        <w:jc w:val="both"/>
        <w:rPr>
          <w:noProof/>
          <w:lang w:val="en-US"/>
        </w:rPr>
      </w:pPr>
    </w:p>
    <w:p w:rsidR="00982BF6" w:rsidRDefault="00982BF6" w:rsidP="0056387B">
      <w:pPr>
        <w:spacing w:after="0"/>
        <w:jc w:val="both"/>
        <w:rPr>
          <w:noProof/>
          <w:lang w:val="en-US"/>
        </w:rPr>
      </w:pPr>
    </w:p>
    <w:p w:rsidR="00982BF6" w:rsidRDefault="00982BF6" w:rsidP="0056387B">
      <w:pPr>
        <w:spacing w:after="0"/>
        <w:jc w:val="both"/>
        <w:rPr>
          <w:noProof/>
          <w:lang w:val="en-US"/>
        </w:rPr>
      </w:pPr>
    </w:p>
    <w:p w:rsidR="00982BF6" w:rsidRDefault="00982BF6" w:rsidP="0056387B">
      <w:pPr>
        <w:spacing w:after="0"/>
        <w:jc w:val="both"/>
        <w:rPr>
          <w:noProof/>
          <w:lang w:val="en-US"/>
        </w:rPr>
      </w:pPr>
    </w:p>
    <w:p w:rsidR="00982BF6" w:rsidRPr="00B42ECE" w:rsidRDefault="00982BF6" w:rsidP="0056387B">
      <w:pPr>
        <w:spacing w:after="0"/>
        <w:jc w:val="both"/>
        <w:rPr>
          <w:rFonts w:ascii="Times New Roman" w:hAnsi="Times New Roman" w:cs="Times New Roman"/>
          <w:sz w:val="24"/>
          <w:szCs w:val="24"/>
        </w:rPr>
      </w:pP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Based on the picture above, in the procedure of granting financing must do several stages first before reaching the Contract and the provision of financing or disbursement, so that the customer can be said to be a customer and entitled to a loan based on submission in the application with a power of attorney from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Bank, to WMS / MS to sign financing agreements with customers. The first stage is to conduct pre-marketing by the MMS team, both surveys and interviews of prospective members / PMD customers, third, provide training and formation of center groups and center locations, the four funding processes, five financing agreements by BWMP officials and finally do Package Financing Agreements Future (PMD).</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Future Package Financing (PMD) at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provides financing offers by setting ceiling, installments and tenors (1 year, 1.5 years and 2 years) at </w:t>
      </w:r>
      <w:r w:rsidRPr="0025304E">
        <w:rPr>
          <w:rFonts w:ascii="Times New Roman" w:hAnsi="Times New Roman" w:cs="Times New Roman"/>
          <w:sz w:val="24"/>
          <w:szCs w:val="24"/>
          <w:lang w:val="en-US"/>
        </w:rPr>
        <w:lastRenderedPageBreak/>
        <w:t xml:space="preserve">the beginning of when applying for PMD financing applications. So that we can find out the form of financing given by the Future Package (PMD) in the form of money, and the margin / profit based on the ceiling, not based on the price of the item. In DSN-MUI Fatwa No.4 of 2000 concerning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clearly stipulates the general provisions of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in Sharia Banks in provision No.1 it is said that Banks and Customers must carry out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contracts that are free of usury then in the provisions of No.3 fatwa say the Bank partially or the entire purchase price of the goods whose agreed qualifications have been agreed. In the Future Package Financing ceiling there is a legal ambiguity in which the Bank offers a Money Loan Ceiling instead of the purchase of goods which is very contrary to the DSN-MUI fatwa No.4 of 2000 because in the PMD financing contract there are no commodities purchased but only ceiling Loan fund.</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The fifth stage of the Future Package Financing Contract Procedure is to request financing approval and the Limit on the Authority to Decide Financing (BWMP). The approval of the financing provider and BWMP is carried out on the principle of dual control where each financing is recommended and submitted by the finance committee, namely the giver of recommendation and the official who is authorized to give financing approval in accordance with the customer's proposed limit with the Bank's limit.</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After obtaining financing approval and the Authority to Decide on Financing (BWMP) from the head office, within 2 weeks after submitting a financing application (AP3R), the Customer will then be reported to carry out the Contract, after the power of attorney from the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authorized authority to the MMS team Center Managers and Center Trustees, to implement the Contract or disburse funds with the Customer. The financing contract is an integral part of the AP3R form. If the Customer cannot read or write, the MMS team must inform that the Customer understands the contents of the contract and the signing process must be witnessed by the group leader.</w:t>
      </w:r>
      <w:r w:rsidR="00A02323">
        <w:rPr>
          <w:rFonts w:ascii="Times New Roman" w:hAnsi="Times New Roman" w:cs="Times New Roman"/>
          <w:sz w:val="24"/>
          <w:szCs w:val="24"/>
          <w:lang w:val="en-US"/>
        </w:rPr>
        <w:t xml:space="preserve"> </w:t>
      </w:r>
      <w:proofErr w:type="gramStart"/>
      <w:r w:rsidRPr="0025304E">
        <w:rPr>
          <w:rFonts w:ascii="Times New Roman" w:hAnsi="Times New Roman" w:cs="Times New Roman"/>
          <w:sz w:val="24"/>
          <w:szCs w:val="24"/>
          <w:lang w:val="en-US"/>
        </w:rPr>
        <w:t>The sixth stage of the Future Package Financing Contract Procedure, namely Funding Agreement and Power of Attorney.</w:t>
      </w:r>
      <w:proofErr w:type="gramEnd"/>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After the contract is read by the MMS team (Sharia Mobile Marketing), and followed by the Customer who submits funding, the witness is a member of the PMD Customer group / group, then the MMS team asks the group / group center members / PMD Customers who are witnesses "Is it legal ? ", And was answered by a" legitimate "witness. Then the </w:t>
      </w:r>
      <w:proofErr w:type="spellStart"/>
      <w:r w:rsidRPr="0025304E">
        <w:rPr>
          <w:rFonts w:ascii="Times New Roman" w:hAnsi="Times New Roman" w:cs="Times New Roman"/>
          <w:sz w:val="24"/>
          <w:szCs w:val="24"/>
          <w:lang w:val="en-US"/>
        </w:rPr>
        <w:t>qabul</w:t>
      </w:r>
      <w:proofErr w:type="spellEnd"/>
      <w:r w:rsidRPr="0025304E">
        <w:rPr>
          <w:rFonts w:ascii="Times New Roman" w:hAnsi="Times New Roman" w:cs="Times New Roman"/>
          <w:sz w:val="24"/>
          <w:szCs w:val="24"/>
          <w:lang w:val="en-US"/>
        </w:rPr>
        <w:t xml:space="preserve"> is said to have been implemented.</w:t>
      </w:r>
    </w:p>
    <w:p w:rsid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Next is the signing of the Contract and disbursement and the submission of funding funds to the Customer. The contract used is the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and </w:t>
      </w:r>
      <w:proofErr w:type="spellStart"/>
      <w:r w:rsidRPr="0025304E">
        <w:rPr>
          <w:rFonts w:ascii="Times New Roman" w:hAnsi="Times New Roman" w:cs="Times New Roman"/>
          <w:sz w:val="24"/>
          <w:szCs w:val="24"/>
          <w:lang w:val="en-US"/>
        </w:rPr>
        <w:t>wakalah</w:t>
      </w:r>
      <w:proofErr w:type="spellEnd"/>
      <w:r w:rsidRPr="0025304E">
        <w:rPr>
          <w:rFonts w:ascii="Times New Roman" w:hAnsi="Times New Roman" w:cs="Times New Roman"/>
          <w:sz w:val="24"/>
          <w:szCs w:val="24"/>
          <w:lang w:val="en-US"/>
        </w:rPr>
        <w:t xml:space="preserve"> contract. Because the object of financing is in the form of money, which must be spent on goods in accordance with the agreement request contained in the AP3R form. After the contract is signed by the Customer and the Bank, the financing contract is photographed with the original copy for the Bank file and the copy is for the Customer. Whereas for the power of attorney is the delegation of authority </w:t>
      </w:r>
      <w:r w:rsidRPr="0025304E">
        <w:rPr>
          <w:rFonts w:ascii="Times New Roman" w:hAnsi="Times New Roman" w:cs="Times New Roman"/>
          <w:sz w:val="24"/>
          <w:szCs w:val="24"/>
          <w:lang w:val="en-US"/>
        </w:rPr>
        <w:lastRenderedPageBreak/>
        <w:t xml:space="preserve">from the authorized official of the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head office, to WMS / MS to sign a financing contract with the Customer, based on an agreement on financing between the Bank and the Customer (functioning as </w:t>
      </w:r>
      <w:proofErr w:type="spellStart"/>
      <w:r w:rsidRPr="0025304E">
        <w:rPr>
          <w:rFonts w:ascii="Times New Roman" w:hAnsi="Times New Roman" w:cs="Times New Roman"/>
          <w:sz w:val="24"/>
          <w:szCs w:val="24"/>
          <w:lang w:val="en-US"/>
        </w:rPr>
        <w:t>qabul</w:t>
      </w:r>
      <w:proofErr w:type="spellEnd"/>
      <w:r w:rsidRPr="0025304E">
        <w:rPr>
          <w:rFonts w:ascii="Times New Roman" w:hAnsi="Times New Roman" w:cs="Times New Roman"/>
          <w:sz w:val="24"/>
          <w:szCs w:val="24"/>
          <w:lang w:val="en-US"/>
        </w:rPr>
        <w:t>) which is written as proof of the agreement provided by the Bank. If a contract is not signed, the Bank does not have written evidence of providing financing so that the risk that arises is that the Bank cannot demand installment payments, consequently the risk of financing will be the personal responsibility of the center coach. Therefore the MMS team must ensure that the contract is signed by the Bank and the Customer.</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After the Disbursement Agreement is implemented, or the Customer gets Future Package Financing (PMD), within 2 (two) weeks later the Central Trustees will carry out Customer Maintenance which includes two things, namely the Central Routine Meeting (PRS) and Business Monitoring (MU) after disbursement is carried out. The Sentra Routine Meeting (PRS) is conducted to pay installments that must be paid by the Customer every two weeks and ensure payment of current installments, and monitor the Customer's business only to ensure the correctness of the efforts made by the Customer.</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Based on the research conducted by the author in the field, from the Agreement that has been implemented above, the Funding Agreement or the Future Package </w:t>
      </w:r>
      <w:proofErr w:type="spellStart"/>
      <w:r w:rsidRPr="0025304E">
        <w:rPr>
          <w:rFonts w:ascii="Times New Roman" w:hAnsi="Times New Roman" w:cs="Times New Roman"/>
          <w:sz w:val="24"/>
          <w:szCs w:val="24"/>
          <w:lang w:val="en-US"/>
        </w:rPr>
        <w:t>qabul</w:t>
      </w:r>
      <w:proofErr w:type="spellEnd"/>
      <w:r w:rsidRPr="0025304E">
        <w:rPr>
          <w:rFonts w:ascii="Times New Roman" w:hAnsi="Times New Roman" w:cs="Times New Roman"/>
          <w:sz w:val="24"/>
          <w:szCs w:val="24"/>
          <w:lang w:val="en-US"/>
        </w:rPr>
        <w:t xml:space="preserve"> (PMD) is said to be "legal" legally. According to the author, this contract is one form of natural certainty contract (</w:t>
      </w:r>
      <w:proofErr w:type="spellStart"/>
      <w:r w:rsidRPr="0025304E">
        <w:rPr>
          <w:rFonts w:ascii="Times New Roman" w:hAnsi="Times New Roman" w:cs="Times New Roman"/>
          <w:sz w:val="24"/>
          <w:szCs w:val="24"/>
          <w:lang w:val="en-US"/>
        </w:rPr>
        <w:t>ie</w:t>
      </w:r>
      <w:proofErr w:type="spellEnd"/>
      <w:r w:rsidRPr="0025304E">
        <w:rPr>
          <w:rFonts w:ascii="Times New Roman" w:hAnsi="Times New Roman" w:cs="Times New Roman"/>
          <w:sz w:val="24"/>
          <w:szCs w:val="24"/>
          <w:lang w:val="en-US"/>
        </w:rPr>
        <w:t xml:space="preserve"> providing financial certainty both in terms of quantity and time, the cash flow can be predicted with relative certainty, because it has been agreed by both parties to transact at the beginning of the contract). </w:t>
      </w:r>
      <w:proofErr w:type="gramStart"/>
      <w:r w:rsidRPr="0025304E">
        <w:rPr>
          <w:rFonts w:ascii="Times New Roman" w:hAnsi="Times New Roman" w:cs="Times New Roman"/>
          <w:sz w:val="24"/>
          <w:szCs w:val="24"/>
          <w:lang w:val="en-US"/>
        </w:rPr>
        <w:t xml:space="preserve">Categorized as a natural certainty contract because in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it is determined how much the </w:t>
      </w:r>
      <w:proofErr w:type="spellStart"/>
      <w:r w:rsidRPr="0025304E">
        <w:rPr>
          <w:rFonts w:ascii="Times New Roman" w:hAnsi="Times New Roman" w:cs="Times New Roman"/>
          <w:sz w:val="24"/>
          <w:szCs w:val="24"/>
          <w:lang w:val="en-US"/>
        </w:rPr>
        <w:t>requaired</w:t>
      </w:r>
      <w:proofErr w:type="spellEnd"/>
      <w:r w:rsidRPr="0025304E">
        <w:rPr>
          <w:rFonts w:ascii="Times New Roman" w:hAnsi="Times New Roman" w:cs="Times New Roman"/>
          <w:sz w:val="24"/>
          <w:szCs w:val="24"/>
          <w:lang w:val="en-US"/>
        </w:rPr>
        <w:t xml:space="preserve"> rate of profit (the amount of agreed profit).</w:t>
      </w:r>
      <w:proofErr w:type="gramEnd"/>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During the Center for Routine Meeting (PRS) and Business Monitoring, the author did not see any further Business Monitoring from the Bank. And the Bank does not monitor the purchase of goods submitted by the Customer in the AP3R agreement form.</w:t>
      </w:r>
    </w:p>
    <w:p w:rsidR="0025304E" w:rsidRPr="0025304E" w:rsidRDefault="0025304E" w:rsidP="0056387B">
      <w:pPr>
        <w:spacing w:after="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The fatwa of MUI No.4 / DSN-MUI / IV / 2000 DSN concerning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used by Sharia BTPN in Future Packages is as follows:</w:t>
      </w:r>
      <w:r w:rsidR="00EA746D">
        <w:rPr>
          <w:rStyle w:val="FootnoteReference"/>
          <w:rFonts w:ascii="Times New Roman" w:hAnsi="Times New Roman" w:cs="Times New Roman"/>
          <w:sz w:val="24"/>
          <w:szCs w:val="24"/>
          <w:lang w:val="en-US"/>
        </w:rPr>
        <w:footnoteReference w:id="31"/>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Banks and customers must carry out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contracts that are free of usury.</w:t>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Items that are traded are not prohibited by Islamic Sharia.</w:t>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The bank finances part or </w:t>
      </w:r>
      <w:proofErr w:type="gramStart"/>
      <w:r w:rsidRPr="00B42ECE">
        <w:rPr>
          <w:rFonts w:ascii="Times New Roman" w:hAnsi="Times New Roman" w:cs="Times New Roman"/>
          <w:sz w:val="24"/>
          <w:szCs w:val="24"/>
          <w:lang w:val="en-US"/>
        </w:rPr>
        <w:t>all of the</w:t>
      </w:r>
      <w:proofErr w:type="gramEnd"/>
      <w:r w:rsidRPr="00B42ECE">
        <w:rPr>
          <w:rFonts w:ascii="Times New Roman" w:hAnsi="Times New Roman" w:cs="Times New Roman"/>
          <w:sz w:val="24"/>
          <w:szCs w:val="24"/>
          <w:lang w:val="en-US"/>
        </w:rPr>
        <w:t xml:space="preserve"> purchase price of goods whose qualifications have been agreed.</w:t>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The bank buys goods needed by the customer on behalf of the Bank itself, and this purchase must be legal and free of usury.</w:t>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The bank must submit all matters relating to the purchase, for example if the purchase is made in debt.</w:t>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lastRenderedPageBreak/>
        <w:t>The bank then sells the item to the customer (buyer) with a selling price worth the purchase price plus the profit. In this connection, the Bank must honestly notify the cost of goods to customers and the costs required.</w:t>
      </w:r>
    </w:p>
    <w:p w:rsidR="00B42EC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The customer pays the price of the agreed upon item for a specified period of time.</w:t>
      </w:r>
      <w:r w:rsidR="00B42ECE">
        <w:rPr>
          <w:rFonts w:ascii="Times New Roman" w:hAnsi="Times New Roman" w:cs="Times New Roman"/>
          <w:sz w:val="24"/>
          <w:szCs w:val="24"/>
        </w:rPr>
        <w:t xml:space="preserve"> </w:t>
      </w:r>
      <w:r w:rsidRPr="00B42ECE">
        <w:rPr>
          <w:rFonts w:ascii="Times New Roman" w:hAnsi="Times New Roman" w:cs="Times New Roman"/>
          <w:sz w:val="24"/>
          <w:szCs w:val="24"/>
          <w:lang w:val="en-US"/>
        </w:rPr>
        <w:t xml:space="preserve">From the MUI Fatwa DSN No. 4 / DSN-MUI / IV / 2000 used by BTPN </w:t>
      </w:r>
      <w:proofErr w:type="spellStart"/>
      <w:r w:rsidRPr="00B42ECE">
        <w:rPr>
          <w:rFonts w:ascii="Times New Roman" w:hAnsi="Times New Roman" w:cs="Times New Roman"/>
          <w:sz w:val="24"/>
          <w:szCs w:val="24"/>
          <w:lang w:val="en-US"/>
        </w:rPr>
        <w:t>Syariah</w:t>
      </w:r>
      <w:proofErr w:type="spellEnd"/>
      <w:r w:rsidRPr="00B42ECE">
        <w:rPr>
          <w:rFonts w:ascii="Times New Roman" w:hAnsi="Times New Roman" w:cs="Times New Roman"/>
          <w:sz w:val="24"/>
          <w:szCs w:val="24"/>
          <w:lang w:val="en-US"/>
        </w:rPr>
        <w:t xml:space="preserve"> above there are several points that are not used and implemented, namely the 8th point and 9th point. Where the 8th and 9th points say:</w:t>
      </w:r>
    </w:p>
    <w:p w:rsidR="00B42EC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To prevent misuse or damage to the contract, the Bank may enter into special agreements with customers.</w:t>
      </w:r>
    </w:p>
    <w:p w:rsidR="0025304E" w:rsidRPr="00B42ECE" w:rsidRDefault="0025304E" w:rsidP="00B42ECE">
      <w:pPr>
        <w:pStyle w:val="ListParagraph"/>
        <w:numPr>
          <w:ilvl w:val="0"/>
          <w:numId w:val="10"/>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If the bank wants to represent customers to buy goods from a third party, the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sale and purchase contract must be done after the goods, in principle, belong to the Bank.</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 xml:space="preserve">In the use of MUI DSN Fatwa No.4 / DSN-MUI / IV / 2000 concerning Sharia Bank's </w:t>
      </w:r>
      <w:proofErr w:type="spellStart"/>
      <w:r w:rsidRPr="0025304E">
        <w:rPr>
          <w:rFonts w:ascii="Times New Roman" w:hAnsi="Times New Roman" w:cs="Times New Roman"/>
          <w:sz w:val="24"/>
          <w:szCs w:val="24"/>
          <w:lang w:val="en-US"/>
        </w:rPr>
        <w:t>murabaha</w:t>
      </w:r>
      <w:proofErr w:type="spellEnd"/>
      <w:r w:rsidRPr="0025304E">
        <w:rPr>
          <w:rFonts w:ascii="Times New Roman" w:hAnsi="Times New Roman" w:cs="Times New Roman"/>
          <w:sz w:val="24"/>
          <w:szCs w:val="24"/>
          <w:lang w:val="en-US"/>
        </w:rPr>
        <w:t xml:space="preserve"> in Future Package Financing products (PMD) it was inconsistent and not comprehensive in using the DSN fatwa applied in financing Future packages. Especially in terms of the ownership status of the goods or objects that are approved. In practice, the Future Package financing contract (PMD) implements the contract without the ownership of goods. Confirmed in DSN-MUI Fatwa No.4 / DSN-MUI / IV / 2000 concerning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in the 9th general provision that "If the Bank wants to represent the Customer to buy goods from a third party, the contract for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sale and purchase must be done after the goods, in principle, belongs to the Bank ".</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Based on the findings of the problem in the field, the authors found several indicators of problem, one of which is the ownership status of goods used as object contracts. In implementing the financing contract</w:t>
      </w:r>
      <w:r>
        <w:rPr>
          <w:rFonts w:ascii="Times New Roman" w:hAnsi="Times New Roman" w:cs="Times New Roman"/>
          <w:sz w:val="24"/>
          <w:szCs w:val="24"/>
          <w:lang w:val="en-US"/>
        </w:rPr>
        <w:t xml:space="preserve"> </w:t>
      </w:r>
      <w:r w:rsidRPr="0025304E">
        <w:rPr>
          <w:rFonts w:ascii="Times New Roman" w:hAnsi="Times New Roman" w:cs="Times New Roman"/>
          <w:sz w:val="24"/>
          <w:szCs w:val="24"/>
          <w:lang w:val="en-US"/>
        </w:rPr>
        <w:t xml:space="preserve">in the field, objects that are accustomed only in the form of money, and the absence of ownership status of goods. According to the author this is contrary to the MUI DSN Fatwa No. 4 of 2000. Supposedly before implementing the financing agreement both the BTPN </w:t>
      </w:r>
      <w:proofErr w:type="spellStart"/>
      <w:r w:rsidRPr="0025304E">
        <w:rPr>
          <w:rFonts w:ascii="Times New Roman" w:hAnsi="Times New Roman" w:cs="Times New Roman"/>
          <w:sz w:val="24"/>
          <w:szCs w:val="24"/>
          <w:lang w:val="en-US"/>
        </w:rPr>
        <w:t>Syariah</w:t>
      </w:r>
      <w:proofErr w:type="spellEnd"/>
      <w:r w:rsidRPr="0025304E">
        <w:rPr>
          <w:rFonts w:ascii="Times New Roman" w:hAnsi="Times New Roman" w:cs="Times New Roman"/>
          <w:sz w:val="24"/>
          <w:szCs w:val="24"/>
          <w:lang w:val="en-US"/>
        </w:rPr>
        <w:t xml:space="preserve"> and the Customer must first purchase goods if using the </w:t>
      </w:r>
      <w:proofErr w:type="spellStart"/>
      <w:r w:rsidRPr="0025304E">
        <w:rPr>
          <w:rFonts w:ascii="Times New Roman" w:hAnsi="Times New Roman" w:cs="Times New Roman"/>
          <w:sz w:val="24"/>
          <w:szCs w:val="24"/>
          <w:lang w:val="en-US"/>
        </w:rPr>
        <w:t>Wakalah</w:t>
      </w:r>
      <w:proofErr w:type="spellEnd"/>
      <w:r w:rsidRPr="0025304E">
        <w:rPr>
          <w:rFonts w:ascii="Times New Roman" w:hAnsi="Times New Roman" w:cs="Times New Roman"/>
          <w:sz w:val="24"/>
          <w:szCs w:val="24"/>
          <w:lang w:val="en-US"/>
        </w:rPr>
        <w:t xml:space="preserve"> Agreement. After the goods have become the property of the Bank, a </w:t>
      </w:r>
      <w:proofErr w:type="spellStart"/>
      <w:r w:rsidRPr="0025304E">
        <w:rPr>
          <w:rFonts w:ascii="Times New Roman" w:hAnsi="Times New Roman" w:cs="Times New Roman"/>
          <w:sz w:val="24"/>
          <w:szCs w:val="24"/>
          <w:lang w:val="en-US"/>
        </w:rPr>
        <w:t>Murabahah</w:t>
      </w:r>
      <w:proofErr w:type="spellEnd"/>
      <w:r w:rsidRPr="0025304E">
        <w:rPr>
          <w:rFonts w:ascii="Times New Roman" w:hAnsi="Times New Roman" w:cs="Times New Roman"/>
          <w:sz w:val="24"/>
          <w:szCs w:val="24"/>
          <w:lang w:val="en-US"/>
        </w:rPr>
        <w:t xml:space="preserve"> Agreement can be implemented.</w:t>
      </w:r>
    </w:p>
    <w:p w:rsidR="0025304E" w:rsidRPr="0025304E" w:rsidRDefault="0025304E" w:rsidP="0056387B">
      <w:pPr>
        <w:spacing w:after="0"/>
        <w:ind w:firstLine="720"/>
        <w:jc w:val="both"/>
        <w:rPr>
          <w:rFonts w:ascii="Times New Roman" w:hAnsi="Times New Roman" w:cs="Times New Roman"/>
          <w:sz w:val="24"/>
          <w:szCs w:val="24"/>
          <w:lang w:val="en-US"/>
        </w:rPr>
      </w:pPr>
      <w:r w:rsidRPr="0025304E">
        <w:rPr>
          <w:rFonts w:ascii="Times New Roman" w:hAnsi="Times New Roman" w:cs="Times New Roman"/>
          <w:sz w:val="24"/>
          <w:szCs w:val="24"/>
          <w:lang w:val="en-US"/>
        </w:rPr>
        <w:t>From the research conducted by the authors in the field, the authors found several indicators of the problem, this can be seen from the Financing Contract procedure implemented in the Future Package financing product (PMD), namely:</w:t>
      </w:r>
    </w:p>
    <w:p w:rsidR="0025304E" w:rsidRPr="00B42ECE" w:rsidRDefault="0025304E"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Customers do not understand the Future Package Financing Products (PMD) at Sharia BTPN Banks wherein they use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contracts, which they know only need money loans and when they have to pay.</w:t>
      </w:r>
    </w:p>
    <w:p w:rsidR="0025304E" w:rsidRPr="00B42ECE" w:rsidRDefault="0025304E"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During the Basic Membership Training states that PMD consists of basic loans (venture capital financing), housing loans, and loans for education. Whereas in Islamic Economics there is no loan but financing.</w:t>
      </w:r>
    </w:p>
    <w:p w:rsidR="0025304E" w:rsidRPr="00B42ECE" w:rsidRDefault="0025304E"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Determine the financing ceiling, where the margin / profit is based on the ceiling offered to the customer. Whereas in the Sharia Economy the </w:t>
      </w:r>
      <w:r w:rsidRPr="00B42ECE">
        <w:rPr>
          <w:rFonts w:ascii="Times New Roman" w:hAnsi="Times New Roman" w:cs="Times New Roman"/>
          <w:sz w:val="24"/>
          <w:szCs w:val="24"/>
          <w:lang w:val="en-US"/>
        </w:rPr>
        <w:lastRenderedPageBreak/>
        <w:t xml:space="preserve">calculation of the margin / profit of the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contract must be based on the price of the item.</w:t>
      </w:r>
    </w:p>
    <w:p w:rsidR="0025304E" w:rsidRPr="00B42ECE" w:rsidRDefault="0025304E"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The legal basis of the MUI NO.4 / DSN-MUI / IV / 2000 Fatwa DSN concerning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based on the General Provisions used in the Future Package products (PMD) in BTPN </w:t>
      </w:r>
      <w:proofErr w:type="spellStart"/>
      <w:r w:rsidRPr="00B42ECE">
        <w:rPr>
          <w:rFonts w:ascii="Times New Roman" w:hAnsi="Times New Roman" w:cs="Times New Roman"/>
          <w:sz w:val="24"/>
          <w:szCs w:val="24"/>
          <w:lang w:val="en-US"/>
        </w:rPr>
        <w:t>Syariah</w:t>
      </w:r>
      <w:proofErr w:type="spellEnd"/>
      <w:r w:rsidRPr="00B42ECE">
        <w:rPr>
          <w:rFonts w:ascii="Times New Roman" w:hAnsi="Times New Roman" w:cs="Times New Roman"/>
          <w:sz w:val="24"/>
          <w:szCs w:val="24"/>
          <w:lang w:val="en-US"/>
        </w:rPr>
        <w:t xml:space="preserve"> is not comprehensive. Future Package Financing (PMD) at BTPN </w:t>
      </w:r>
      <w:proofErr w:type="spellStart"/>
      <w:r w:rsidRPr="00B42ECE">
        <w:rPr>
          <w:rFonts w:ascii="Times New Roman" w:hAnsi="Times New Roman" w:cs="Times New Roman"/>
          <w:sz w:val="24"/>
          <w:szCs w:val="24"/>
          <w:lang w:val="en-US"/>
        </w:rPr>
        <w:t>Syariah</w:t>
      </w:r>
      <w:proofErr w:type="spellEnd"/>
      <w:r w:rsidRPr="00B42ECE">
        <w:rPr>
          <w:rFonts w:ascii="Times New Roman" w:hAnsi="Times New Roman" w:cs="Times New Roman"/>
          <w:sz w:val="24"/>
          <w:szCs w:val="24"/>
          <w:lang w:val="en-US"/>
        </w:rPr>
        <w:t xml:space="preserve"> only uses 7 (seven) points, namely point 1 to point 7, while point 8 and point 9 are not used.</w:t>
      </w:r>
    </w:p>
    <w:p w:rsidR="002B3C27" w:rsidRPr="00B42ECE" w:rsidRDefault="0025304E"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Implementation of a Future Package financing contract (PMD) using the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contract, at the time of the contract, the object to be declared in</w:t>
      </w:r>
      <w:r w:rsidR="002B3C27" w:rsidRPr="00B42ECE">
        <w:rPr>
          <w:rFonts w:ascii="Times New Roman" w:hAnsi="Times New Roman" w:cs="Times New Roman"/>
          <w:sz w:val="24"/>
          <w:szCs w:val="24"/>
          <w:lang w:val="en-US"/>
        </w:rPr>
        <w:t xml:space="preserve"> the form of money given directly to the Customer to purchase goods. Supposedly, the financing contract is carried out if the item already exists / has been purchased and already belongs to the Bank. If the Customer who purchases the goods, it must be proven by proof of receipt of the purchase of goods at the time the contract is made. It can be said that the Bank is very careful and does not want to take risks, with no ownership of goods by the Bank.</w:t>
      </w:r>
    </w:p>
    <w:p w:rsidR="002B3C27" w:rsidRPr="00B42ECE" w:rsidRDefault="002B3C27"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Placement of an inadequate financing contract in the Future Package Financing Product (PMD) at </w:t>
      </w:r>
      <w:proofErr w:type="spellStart"/>
      <w:r w:rsidRPr="00B42ECE">
        <w:rPr>
          <w:rFonts w:ascii="Times New Roman" w:hAnsi="Times New Roman" w:cs="Times New Roman"/>
          <w:sz w:val="24"/>
          <w:szCs w:val="24"/>
          <w:lang w:val="en-US"/>
        </w:rPr>
        <w:t>Syariah</w:t>
      </w:r>
      <w:proofErr w:type="spellEnd"/>
      <w:r w:rsidRPr="00B42ECE">
        <w:rPr>
          <w:rFonts w:ascii="Times New Roman" w:hAnsi="Times New Roman" w:cs="Times New Roman"/>
          <w:sz w:val="24"/>
          <w:szCs w:val="24"/>
          <w:lang w:val="en-US"/>
        </w:rPr>
        <w:t xml:space="preserve"> BTPN Bank, because the </w:t>
      </w:r>
      <w:proofErr w:type="spellStart"/>
      <w:r w:rsidRPr="00B42ECE">
        <w:rPr>
          <w:rFonts w:ascii="Times New Roman" w:hAnsi="Times New Roman" w:cs="Times New Roman"/>
          <w:sz w:val="24"/>
          <w:szCs w:val="24"/>
          <w:lang w:val="en-US"/>
        </w:rPr>
        <w:t>murābahah</w:t>
      </w:r>
      <w:proofErr w:type="spellEnd"/>
      <w:r w:rsidRPr="00B42ECE">
        <w:rPr>
          <w:rFonts w:ascii="Times New Roman" w:hAnsi="Times New Roman" w:cs="Times New Roman"/>
          <w:sz w:val="24"/>
          <w:szCs w:val="24"/>
          <w:lang w:val="en-US"/>
        </w:rPr>
        <w:t xml:space="preserve"> contract is one of the forms of buying and selling, so this contract only applies to the practice of buying and selling not for business capital.</w:t>
      </w:r>
    </w:p>
    <w:p w:rsidR="002B3C27" w:rsidRPr="00B42ECE" w:rsidRDefault="002B3C27" w:rsidP="00B42ECE">
      <w:pPr>
        <w:pStyle w:val="ListParagraph"/>
        <w:numPr>
          <w:ilvl w:val="0"/>
          <w:numId w:val="12"/>
        </w:numPr>
        <w:spacing w:after="0"/>
        <w:jc w:val="both"/>
        <w:rPr>
          <w:rFonts w:ascii="Times New Roman" w:hAnsi="Times New Roman" w:cs="Times New Roman"/>
          <w:sz w:val="24"/>
          <w:szCs w:val="24"/>
          <w:lang w:val="en-US"/>
        </w:rPr>
      </w:pPr>
      <w:r w:rsidRPr="00B42ECE">
        <w:rPr>
          <w:rFonts w:ascii="Times New Roman" w:hAnsi="Times New Roman" w:cs="Times New Roman"/>
          <w:sz w:val="24"/>
          <w:szCs w:val="24"/>
          <w:lang w:val="en-US"/>
        </w:rPr>
        <w:t xml:space="preserve">In the future Package Financing Product (PMD) contract at BTPN </w:t>
      </w:r>
      <w:proofErr w:type="spellStart"/>
      <w:r w:rsidRPr="00B42ECE">
        <w:rPr>
          <w:rFonts w:ascii="Times New Roman" w:hAnsi="Times New Roman" w:cs="Times New Roman"/>
          <w:sz w:val="24"/>
          <w:szCs w:val="24"/>
          <w:lang w:val="en-US"/>
        </w:rPr>
        <w:t>Syariah</w:t>
      </w:r>
      <w:proofErr w:type="spellEnd"/>
      <w:r w:rsidRPr="00B42ECE">
        <w:rPr>
          <w:rFonts w:ascii="Times New Roman" w:hAnsi="Times New Roman" w:cs="Times New Roman"/>
          <w:sz w:val="24"/>
          <w:szCs w:val="24"/>
          <w:lang w:val="en-US"/>
        </w:rPr>
        <w:t xml:space="preserve"> Bank there is no commodity of goods purchased, there is no difference between </w:t>
      </w:r>
      <w:proofErr w:type="spellStart"/>
      <w:r w:rsidRPr="00B42ECE">
        <w:rPr>
          <w:rFonts w:ascii="Times New Roman" w:hAnsi="Times New Roman" w:cs="Times New Roman"/>
          <w:sz w:val="24"/>
          <w:szCs w:val="24"/>
          <w:lang w:val="en-US"/>
        </w:rPr>
        <w:t>murabahah</w:t>
      </w:r>
      <w:proofErr w:type="spellEnd"/>
      <w:r w:rsidRPr="00B42ECE">
        <w:rPr>
          <w:rFonts w:ascii="Times New Roman" w:hAnsi="Times New Roman" w:cs="Times New Roman"/>
          <w:sz w:val="24"/>
          <w:szCs w:val="24"/>
          <w:lang w:val="en-US"/>
        </w:rPr>
        <w:t xml:space="preserve"> </w:t>
      </w:r>
      <w:proofErr w:type="gramStart"/>
      <w:r w:rsidRPr="00B42ECE">
        <w:rPr>
          <w:rFonts w:ascii="Times New Roman" w:hAnsi="Times New Roman" w:cs="Times New Roman"/>
          <w:sz w:val="24"/>
          <w:szCs w:val="24"/>
          <w:lang w:val="en-US"/>
        </w:rPr>
        <w:t>profit</w:t>
      </w:r>
      <w:proofErr w:type="gramEnd"/>
      <w:r w:rsidRPr="00B42ECE">
        <w:rPr>
          <w:rFonts w:ascii="Times New Roman" w:hAnsi="Times New Roman" w:cs="Times New Roman"/>
          <w:sz w:val="24"/>
          <w:szCs w:val="24"/>
          <w:lang w:val="en-US"/>
        </w:rPr>
        <w:t xml:space="preserve"> or margin contained in the Future Package Financing Product (PMD) contract with interest in Conventional Banks.</w:t>
      </w:r>
    </w:p>
    <w:p w:rsidR="0025304E" w:rsidRDefault="002B3C27" w:rsidP="0056387B">
      <w:pPr>
        <w:spacing w:after="0"/>
        <w:ind w:firstLine="720"/>
        <w:jc w:val="both"/>
        <w:rPr>
          <w:rFonts w:ascii="Times New Roman" w:hAnsi="Times New Roman" w:cs="Times New Roman"/>
          <w:sz w:val="24"/>
          <w:szCs w:val="24"/>
          <w:lang w:val="en-US"/>
        </w:rPr>
      </w:pPr>
      <w:r w:rsidRPr="002B3C27">
        <w:rPr>
          <w:rFonts w:ascii="Times New Roman" w:hAnsi="Times New Roman" w:cs="Times New Roman"/>
          <w:sz w:val="24"/>
          <w:szCs w:val="24"/>
          <w:lang w:val="en-US"/>
        </w:rPr>
        <w:t xml:space="preserve">Based on the problem finding indicators above the authors conclude that the Future Package Financing Agreement (PMD) at BTPN </w:t>
      </w:r>
      <w:proofErr w:type="spellStart"/>
      <w:r w:rsidRPr="002B3C27">
        <w:rPr>
          <w:rFonts w:ascii="Times New Roman" w:hAnsi="Times New Roman" w:cs="Times New Roman"/>
          <w:sz w:val="24"/>
          <w:szCs w:val="24"/>
          <w:lang w:val="en-US"/>
        </w:rPr>
        <w:t>Syariah</w:t>
      </w:r>
      <w:proofErr w:type="spellEnd"/>
      <w:r w:rsidRPr="002B3C27">
        <w:rPr>
          <w:rFonts w:ascii="Times New Roman" w:hAnsi="Times New Roman" w:cs="Times New Roman"/>
          <w:sz w:val="24"/>
          <w:szCs w:val="24"/>
          <w:lang w:val="en-US"/>
        </w:rPr>
        <w:t xml:space="preserve"> Bank is not consistent with the legal basis used, namely DSN-MUI Fatwa No. 04 / DSN-MUI / IV / 2000 that </w:t>
      </w:r>
      <w:proofErr w:type="spellStart"/>
      <w:r w:rsidRPr="002B3C27">
        <w:rPr>
          <w:rFonts w:ascii="Times New Roman" w:hAnsi="Times New Roman" w:cs="Times New Roman"/>
          <w:sz w:val="24"/>
          <w:szCs w:val="24"/>
          <w:lang w:val="en-US"/>
        </w:rPr>
        <w:t>murabaha</w:t>
      </w:r>
      <w:proofErr w:type="spellEnd"/>
      <w:r w:rsidRPr="002B3C27">
        <w:rPr>
          <w:rFonts w:ascii="Times New Roman" w:hAnsi="Times New Roman" w:cs="Times New Roman"/>
          <w:sz w:val="24"/>
          <w:szCs w:val="24"/>
          <w:lang w:val="en-US"/>
        </w:rPr>
        <w:t xml:space="preserve"> is defined as an activity to sell goods by confirming the purchase price to the buyer and the buyer pays it at a price more as profit.</w:t>
      </w:r>
      <w:r w:rsidR="00F22EA5">
        <w:rPr>
          <w:rStyle w:val="FootnoteReference"/>
          <w:rFonts w:ascii="Times New Roman" w:hAnsi="Times New Roman" w:cs="Times New Roman"/>
          <w:sz w:val="24"/>
          <w:szCs w:val="24"/>
          <w:lang w:val="en-US"/>
        </w:rPr>
        <w:footnoteReference w:id="32"/>
      </w:r>
      <w:r w:rsidRPr="002B3C27">
        <w:rPr>
          <w:rFonts w:ascii="Times New Roman" w:hAnsi="Times New Roman" w:cs="Times New Roman"/>
          <w:sz w:val="24"/>
          <w:szCs w:val="24"/>
          <w:lang w:val="en-US"/>
        </w:rPr>
        <w:t xml:space="preserve"> Banks are required to provide customer goods in </w:t>
      </w:r>
      <w:proofErr w:type="spellStart"/>
      <w:r w:rsidRPr="002B3C27">
        <w:rPr>
          <w:rFonts w:ascii="Times New Roman" w:hAnsi="Times New Roman" w:cs="Times New Roman"/>
          <w:sz w:val="24"/>
          <w:szCs w:val="24"/>
          <w:lang w:val="en-US"/>
        </w:rPr>
        <w:t>murabahah</w:t>
      </w:r>
      <w:proofErr w:type="spellEnd"/>
      <w:r w:rsidRPr="002B3C27">
        <w:rPr>
          <w:rFonts w:ascii="Times New Roman" w:hAnsi="Times New Roman" w:cs="Times New Roman"/>
          <w:sz w:val="24"/>
          <w:szCs w:val="24"/>
          <w:lang w:val="en-US"/>
        </w:rPr>
        <w:t xml:space="preserve"> financing contracts, if the bank does not have the goods needed by the customer, the bank can make </w:t>
      </w:r>
      <w:proofErr w:type="spellStart"/>
      <w:r w:rsidRPr="002B3C27">
        <w:rPr>
          <w:rFonts w:ascii="Times New Roman" w:hAnsi="Times New Roman" w:cs="Times New Roman"/>
          <w:sz w:val="24"/>
          <w:szCs w:val="24"/>
          <w:lang w:val="en-US"/>
        </w:rPr>
        <w:t>murabahah</w:t>
      </w:r>
      <w:proofErr w:type="spellEnd"/>
      <w:r w:rsidRPr="002B3C27">
        <w:rPr>
          <w:rFonts w:ascii="Times New Roman" w:hAnsi="Times New Roman" w:cs="Times New Roman"/>
          <w:sz w:val="24"/>
          <w:szCs w:val="24"/>
          <w:lang w:val="en-US"/>
        </w:rPr>
        <w:t xml:space="preserve"> with orders, namely buying goods from customers / suppliers then reselling them to customers by taking advantage of the basic price plus margin obtained from the difference in sales of the item.</w:t>
      </w:r>
    </w:p>
    <w:p w:rsidR="0014138B" w:rsidRPr="0014138B" w:rsidRDefault="0014138B" w:rsidP="0056387B">
      <w:pPr>
        <w:spacing w:after="0"/>
        <w:ind w:firstLine="720"/>
        <w:jc w:val="both"/>
        <w:rPr>
          <w:rFonts w:ascii="Times New Roman" w:hAnsi="Times New Roman" w:cs="Times New Roman"/>
          <w:sz w:val="24"/>
          <w:szCs w:val="24"/>
          <w:lang w:val="en-US"/>
        </w:rPr>
      </w:pPr>
      <w:r w:rsidRPr="0014138B">
        <w:rPr>
          <w:rFonts w:ascii="Times New Roman" w:hAnsi="Times New Roman" w:cs="Times New Roman"/>
          <w:sz w:val="24"/>
          <w:szCs w:val="24"/>
          <w:lang w:val="en-US"/>
        </w:rPr>
        <w:t xml:space="preserve">In its perspective sharia economic law must fulfill pillars and </w:t>
      </w:r>
      <w:proofErr w:type="spellStart"/>
      <w:r w:rsidRPr="0014138B">
        <w:rPr>
          <w:rFonts w:ascii="Times New Roman" w:hAnsi="Times New Roman" w:cs="Times New Roman"/>
          <w:sz w:val="24"/>
          <w:szCs w:val="24"/>
          <w:lang w:val="en-US"/>
        </w:rPr>
        <w:t>murabah</w:t>
      </w:r>
      <w:proofErr w:type="spellEnd"/>
      <w:r w:rsidRPr="0014138B">
        <w:rPr>
          <w:rFonts w:ascii="Times New Roman" w:hAnsi="Times New Roman" w:cs="Times New Roman"/>
          <w:sz w:val="24"/>
          <w:szCs w:val="24"/>
          <w:lang w:val="en-US"/>
        </w:rPr>
        <w:t xml:space="preserve"> conditions. In general, buying and selling is fixed on the contract which is essentially obscene and willing to both parties. If fulfilled, then the sale and purchase has been carried out and is valid. For this reason, the researcher gives a suggestion, if the Sharia BTPN Bank uses a </w:t>
      </w:r>
      <w:proofErr w:type="spellStart"/>
      <w:r w:rsidRPr="0014138B">
        <w:rPr>
          <w:rFonts w:ascii="Times New Roman" w:hAnsi="Times New Roman" w:cs="Times New Roman"/>
          <w:sz w:val="24"/>
          <w:szCs w:val="24"/>
          <w:lang w:val="en-US"/>
        </w:rPr>
        <w:t>wakalah</w:t>
      </w:r>
      <w:proofErr w:type="spellEnd"/>
      <w:r w:rsidRPr="0014138B">
        <w:rPr>
          <w:rFonts w:ascii="Times New Roman" w:hAnsi="Times New Roman" w:cs="Times New Roman"/>
          <w:sz w:val="24"/>
          <w:szCs w:val="24"/>
          <w:lang w:val="en-US"/>
        </w:rPr>
        <w:t xml:space="preserve">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contract, then the </w:t>
      </w:r>
      <w:r w:rsidRPr="0014138B">
        <w:rPr>
          <w:rFonts w:ascii="Times New Roman" w:hAnsi="Times New Roman" w:cs="Times New Roman"/>
          <w:sz w:val="24"/>
          <w:szCs w:val="24"/>
          <w:lang w:val="en-US"/>
        </w:rPr>
        <w:lastRenderedPageBreak/>
        <w:t xml:space="preserve">Bank must supervise and request proof of purchase of goods to the customer after the financing agreement is made. Based on </w:t>
      </w:r>
      <w:proofErr w:type="spellStart"/>
      <w:r w:rsidRPr="0014138B">
        <w:rPr>
          <w:rFonts w:ascii="Times New Roman" w:hAnsi="Times New Roman" w:cs="Times New Roman"/>
          <w:sz w:val="24"/>
          <w:szCs w:val="24"/>
          <w:lang w:val="en-US"/>
        </w:rPr>
        <w:t>Bagya</w:t>
      </w:r>
      <w:proofErr w:type="spellEnd"/>
      <w:r w:rsidRPr="0014138B">
        <w:rPr>
          <w:rFonts w:ascii="Times New Roman" w:hAnsi="Times New Roman" w:cs="Times New Roman"/>
          <w:sz w:val="24"/>
          <w:szCs w:val="24"/>
          <w:lang w:val="en-US"/>
        </w:rPr>
        <w:t xml:space="preserve"> </w:t>
      </w:r>
      <w:proofErr w:type="spellStart"/>
      <w:r w:rsidRPr="0014138B">
        <w:rPr>
          <w:rFonts w:ascii="Times New Roman" w:hAnsi="Times New Roman" w:cs="Times New Roman"/>
          <w:sz w:val="24"/>
          <w:szCs w:val="24"/>
          <w:lang w:val="en-US"/>
        </w:rPr>
        <w:t>Agung</w:t>
      </w:r>
      <w:proofErr w:type="spellEnd"/>
      <w:r w:rsidRPr="0014138B">
        <w:rPr>
          <w:rFonts w:ascii="Times New Roman" w:hAnsi="Times New Roman" w:cs="Times New Roman"/>
          <w:sz w:val="24"/>
          <w:szCs w:val="24"/>
          <w:lang w:val="en-US"/>
        </w:rPr>
        <w:t xml:space="preserve"> </w:t>
      </w:r>
      <w:proofErr w:type="spellStart"/>
      <w:r w:rsidRPr="0014138B">
        <w:rPr>
          <w:rFonts w:ascii="Times New Roman" w:hAnsi="Times New Roman" w:cs="Times New Roman"/>
          <w:sz w:val="24"/>
          <w:szCs w:val="24"/>
          <w:lang w:val="en-US"/>
        </w:rPr>
        <w:t>Prabowo's</w:t>
      </w:r>
      <w:proofErr w:type="spellEnd"/>
      <w:r w:rsidRPr="0014138B">
        <w:rPr>
          <w:rFonts w:ascii="Times New Roman" w:hAnsi="Times New Roman" w:cs="Times New Roman"/>
          <w:sz w:val="24"/>
          <w:szCs w:val="24"/>
          <w:lang w:val="en-US"/>
        </w:rPr>
        <w:t xml:space="preserve"> theory in his book entitled Aspects of Financing Law</w:t>
      </w:r>
    </w:p>
    <w:p w:rsidR="0083252C" w:rsidRPr="00B42ECE" w:rsidRDefault="0014138B" w:rsidP="00B42ECE">
      <w:pPr>
        <w:spacing w:after="0"/>
        <w:ind w:firstLine="720"/>
        <w:jc w:val="both"/>
        <w:rPr>
          <w:rFonts w:ascii="Times New Roman" w:hAnsi="Times New Roman" w:cs="Times New Roman"/>
          <w:sz w:val="24"/>
          <w:szCs w:val="24"/>
        </w:rPr>
      </w:pPr>
      <w:r w:rsidRPr="0014138B">
        <w:rPr>
          <w:rFonts w:ascii="Times New Roman" w:hAnsi="Times New Roman" w:cs="Times New Roman"/>
          <w:sz w:val="24"/>
          <w:szCs w:val="24"/>
          <w:lang w:val="en-US"/>
        </w:rPr>
        <w:t xml:space="preserve">Based on the above matters, it can be concluded that the role of the Bank in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financing is more accurately described as a funder and not a seller of goods, because the Bank does not have goods nor does it take risks. Bank work is almost all related to handling documents.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contracts are generally signed before the Bank gets the goods ordered by the customer, in the contract the customer must be careful and obey the law and rules relating to the delivery of goods, profit ratio, and correct specifications. Customers themselves bear all responsibility for fines or legal sanctions resulting from violations of these laws. The bank does not wish to assume the responsibility associated with the goods, therefore all risks associated with it that must be theoretically borne by the Bank, are effectively avoided. The customer resolves these losses not with the Bank but with the supplier.</w:t>
      </w:r>
      <w:r w:rsidR="00286809">
        <w:rPr>
          <w:rFonts w:ascii="Times New Roman" w:hAnsi="Times New Roman" w:cs="Times New Roman"/>
          <w:sz w:val="24"/>
          <w:szCs w:val="24"/>
          <w:lang w:val="en-US"/>
        </w:rPr>
        <w:t xml:space="preserve"> </w:t>
      </w:r>
      <w:r w:rsidRPr="0014138B">
        <w:rPr>
          <w:rFonts w:ascii="Times New Roman" w:hAnsi="Times New Roman" w:cs="Times New Roman"/>
          <w:sz w:val="24"/>
          <w:szCs w:val="24"/>
          <w:lang w:val="en-US"/>
        </w:rPr>
        <w:t xml:space="preserve">For this reason, if the Sharia BTPN Bank in its Future Package Financing product (PMD) uses a </w:t>
      </w:r>
      <w:proofErr w:type="spellStart"/>
      <w:r w:rsidRPr="0014138B">
        <w:rPr>
          <w:rFonts w:ascii="Times New Roman" w:hAnsi="Times New Roman" w:cs="Times New Roman"/>
          <w:sz w:val="24"/>
          <w:szCs w:val="24"/>
          <w:lang w:val="en-US"/>
        </w:rPr>
        <w:t>wakalah</w:t>
      </w:r>
      <w:proofErr w:type="spellEnd"/>
      <w:r w:rsidRPr="0014138B">
        <w:rPr>
          <w:rFonts w:ascii="Times New Roman" w:hAnsi="Times New Roman" w:cs="Times New Roman"/>
          <w:sz w:val="24"/>
          <w:szCs w:val="24"/>
          <w:lang w:val="en-US"/>
        </w:rPr>
        <w:t xml:space="preserve">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contract to customers to purchase their own goods, the BTPN </w:t>
      </w:r>
      <w:proofErr w:type="spellStart"/>
      <w:r w:rsidRPr="0014138B">
        <w:rPr>
          <w:rFonts w:ascii="Times New Roman" w:hAnsi="Times New Roman" w:cs="Times New Roman"/>
          <w:sz w:val="24"/>
          <w:szCs w:val="24"/>
          <w:lang w:val="en-US"/>
        </w:rPr>
        <w:t>Syariah</w:t>
      </w:r>
      <w:proofErr w:type="spellEnd"/>
      <w:r w:rsidRPr="0014138B">
        <w:rPr>
          <w:rFonts w:ascii="Times New Roman" w:hAnsi="Times New Roman" w:cs="Times New Roman"/>
          <w:sz w:val="24"/>
          <w:szCs w:val="24"/>
          <w:lang w:val="en-US"/>
        </w:rPr>
        <w:t xml:space="preserve"> Bank as the provider of funds must supervise and request proof of goods to customers, to avoid customer lies. </w:t>
      </w:r>
      <w:proofErr w:type="gramStart"/>
      <w:r w:rsidRPr="0014138B">
        <w:rPr>
          <w:rFonts w:ascii="Times New Roman" w:hAnsi="Times New Roman" w:cs="Times New Roman"/>
          <w:sz w:val="24"/>
          <w:szCs w:val="24"/>
          <w:lang w:val="en-US"/>
        </w:rPr>
        <w:t>in</w:t>
      </w:r>
      <w:proofErr w:type="gramEnd"/>
      <w:r w:rsidRPr="0014138B">
        <w:rPr>
          <w:rFonts w:ascii="Times New Roman" w:hAnsi="Times New Roman" w:cs="Times New Roman"/>
          <w:sz w:val="24"/>
          <w:szCs w:val="24"/>
          <w:lang w:val="en-US"/>
        </w:rPr>
        <w:t xml:space="preserve"> the use of financing funds provided by the Bank so that the contract is carried out on target as proposed in the Application Form for Financing and Account Opening (AP3R) and avoiding legal confusion so that the </w:t>
      </w:r>
      <w:proofErr w:type="spellStart"/>
      <w:r w:rsidRPr="0014138B">
        <w:rPr>
          <w:rFonts w:ascii="Times New Roman" w:hAnsi="Times New Roman" w:cs="Times New Roman"/>
          <w:sz w:val="24"/>
          <w:szCs w:val="24"/>
          <w:lang w:val="en-US"/>
        </w:rPr>
        <w:t>warakalah</w:t>
      </w:r>
      <w:proofErr w:type="spellEnd"/>
      <w:r w:rsidRPr="0014138B">
        <w:rPr>
          <w:rFonts w:ascii="Times New Roman" w:hAnsi="Times New Roman" w:cs="Times New Roman"/>
          <w:sz w:val="24"/>
          <w:szCs w:val="24"/>
          <w:lang w:val="en-US"/>
        </w:rPr>
        <w:t xml:space="preserve">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contract can be in line with sharia provisions.</w:t>
      </w:r>
    </w:p>
    <w:p w:rsidR="0083252C" w:rsidRDefault="0083252C" w:rsidP="0056387B">
      <w:pPr>
        <w:spacing w:after="0"/>
        <w:jc w:val="both"/>
        <w:rPr>
          <w:rFonts w:ascii="Times New Roman" w:hAnsi="Times New Roman" w:cs="Times New Roman"/>
          <w:b/>
          <w:sz w:val="24"/>
          <w:szCs w:val="24"/>
        </w:rPr>
      </w:pPr>
    </w:p>
    <w:p w:rsidR="00B42ECE" w:rsidRPr="00B42ECE" w:rsidRDefault="00B42ECE" w:rsidP="0056387B">
      <w:pPr>
        <w:spacing w:after="0"/>
        <w:jc w:val="both"/>
        <w:rPr>
          <w:rFonts w:ascii="Times New Roman" w:hAnsi="Times New Roman" w:cs="Times New Roman"/>
          <w:b/>
          <w:sz w:val="24"/>
          <w:szCs w:val="24"/>
        </w:rPr>
      </w:pPr>
      <w:r>
        <w:rPr>
          <w:rFonts w:ascii="Times New Roman" w:hAnsi="Times New Roman" w:cs="Times New Roman"/>
          <w:b/>
          <w:sz w:val="24"/>
          <w:szCs w:val="24"/>
        </w:rPr>
        <w:t>CONCLUSION</w:t>
      </w:r>
    </w:p>
    <w:p w:rsidR="00286809" w:rsidRDefault="0014138B" w:rsidP="0056387B">
      <w:pPr>
        <w:spacing w:after="0"/>
        <w:ind w:firstLine="720"/>
        <w:jc w:val="both"/>
        <w:rPr>
          <w:rFonts w:ascii="Times New Roman" w:hAnsi="Times New Roman" w:cs="Times New Roman"/>
          <w:sz w:val="24"/>
          <w:szCs w:val="24"/>
          <w:lang w:val="en-US"/>
        </w:rPr>
      </w:pPr>
      <w:r w:rsidRPr="0014138B">
        <w:rPr>
          <w:rFonts w:ascii="Times New Roman" w:hAnsi="Times New Roman" w:cs="Times New Roman"/>
          <w:sz w:val="24"/>
          <w:szCs w:val="24"/>
          <w:lang w:val="en-US"/>
        </w:rPr>
        <w:t xml:space="preserve">The BTPN </w:t>
      </w:r>
      <w:proofErr w:type="spellStart"/>
      <w:r w:rsidRPr="0014138B">
        <w:rPr>
          <w:rFonts w:ascii="Times New Roman" w:hAnsi="Times New Roman" w:cs="Times New Roman"/>
          <w:sz w:val="24"/>
          <w:szCs w:val="24"/>
          <w:lang w:val="en-US"/>
        </w:rPr>
        <w:t>Syariah</w:t>
      </w:r>
      <w:proofErr w:type="spellEnd"/>
      <w:r w:rsidRPr="0014138B">
        <w:rPr>
          <w:rFonts w:ascii="Times New Roman" w:hAnsi="Times New Roman" w:cs="Times New Roman"/>
          <w:sz w:val="24"/>
          <w:szCs w:val="24"/>
          <w:lang w:val="en-US"/>
        </w:rPr>
        <w:t xml:space="preserve"> Bank in its financing product, namely the Future Package (PMD), in practice uses a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contract. The Sharia BTPN Bank uses the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account or gives the customer the power to buy their own goods (</w:t>
      </w:r>
      <w:proofErr w:type="spellStart"/>
      <w:r w:rsidRPr="0014138B">
        <w:rPr>
          <w:rFonts w:ascii="Times New Roman" w:hAnsi="Times New Roman" w:cs="Times New Roman"/>
          <w:sz w:val="24"/>
          <w:szCs w:val="24"/>
          <w:lang w:val="en-US"/>
        </w:rPr>
        <w:t>wakalah</w:t>
      </w:r>
      <w:proofErr w:type="spellEnd"/>
      <w:r w:rsidRPr="0014138B">
        <w:rPr>
          <w:rFonts w:ascii="Times New Roman" w:hAnsi="Times New Roman" w:cs="Times New Roman"/>
          <w:sz w:val="24"/>
          <w:szCs w:val="24"/>
          <w:lang w:val="en-US"/>
        </w:rPr>
        <w:t xml:space="preserve">). In practice there are several indicators of Legal incompatibility between Sharia Economic Law in this case DSN-MUI Fatwa No.4 Year 2000 concerning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and its practice on </w:t>
      </w:r>
      <w:proofErr w:type="spellStart"/>
      <w:r w:rsidRPr="0014138B">
        <w:rPr>
          <w:rFonts w:ascii="Times New Roman" w:hAnsi="Times New Roman" w:cs="Times New Roman"/>
          <w:sz w:val="24"/>
          <w:szCs w:val="24"/>
          <w:lang w:val="en-US"/>
        </w:rPr>
        <w:t>Murabahah</w:t>
      </w:r>
      <w:proofErr w:type="spellEnd"/>
      <w:r w:rsidRPr="0014138B">
        <w:rPr>
          <w:rFonts w:ascii="Times New Roman" w:hAnsi="Times New Roman" w:cs="Times New Roman"/>
          <w:sz w:val="24"/>
          <w:szCs w:val="24"/>
          <w:lang w:val="en-US"/>
        </w:rPr>
        <w:t xml:space="preserve"> contracts contained in Future Package Financing (PMD) at BTPN </w:t>
      </w:r>
      <w:proofErr w:type="spellStart"/>
      <w:r w:rsidRPr="0014138B">
        <w:rPr>
          <w:rFonts w:ascii="Times New Roman" w:hAnsi="Times New Roman" w:cs="Times New Roman"/>
          <w:sz w:val="24"/>
          <w:szCs w:val="24"/>
          <w:lang w:val="en-US"/>
        </w:rPr>
        <w:t>Syariah</w:t>
      </w:r>
      <w:proofErr w:type="spellEnd"/>
      <w:r w:rsidRPr="0014138B">
        <w:rPr>
          <w:rFonts w:ascii="Times New Roman" w:hAnsi="Times New Roman" w:cs="Times New Roman"/>
          <w:sz w:val="24"/>
          <w:szCs w:val="24"/>
          <w:lang w:val="en-US"/>
        </w:rPr>
        <w:t xml:space="preserve"> Banks, especially regarding status ownership of the acquired goods which have not yet become the property of the Bank and this is contrary to the DSN Fatwa and it is certain that the </w:t>
      </w:r>
      <w:proofErr w:type="spellStart"/>
      <w:r w:rsidRPr="0014138B">
        <w:rPr>
          <w:rFonts w:ascii="Times New Roman" w:hAnsi="Times New Roman" w:cs="Times New Roman"/>
          <w:sz w:val="24"/>
          <w:szCs w:val="24"/>
          <w:lang w:val="en-US"/>
        </w:rPr>
        <w:t>Muarabahah</w:t>
      </w:r>
      <w:proofErr w:type="spellEnd"/>
      <w:r w:rsidRPr="0014138B">
        <w:rPr>
          <w:rFonts w:ascii="Times New Roman" w:hAnsi="Times New Roman" w:cs="Times New Roman"/>
          <w:sz w:val="24"/>
          <w:szCs w:val="24"/>
          <w:lang w:val="en-US"/>
        </w:rPr>
        <w:t xml:space="preserve"> contract practiced leads to </w:t>
      </w:r>
      <w:proofErr w:type="spellStart"/>
      <w:r w:rsidRPr="0014138B">
        <w:rPr>
          <w:rFonts w:ascii="Times New Roman" w:hAnsi="Times New Roman" w:cs="Times New Roman"/>
          <w:sz w:val="24"/>
          <w:szCs w:val="24"/>
          <w:lang w:val="en-US"/>
        </w:rPr>
        <w:t>Riba</w:t>
      </w:r>
      <w:proofErr w:type="spellEnd"/>
      <w:r w:rsidRPr="0014138B">
        <w:rPr>
          <w:rFonts w:ascii="Times New Roman" w:hAnsi="Times New Roman" w:cs="Times New Roman"/>
          <w:sz w:val="24"/>
          <w:szCs w:val="24"/>
          <w:lang w:val="en-US"/>
        </w:rPr>
        <w:t>.</w:t>
      </w:r>
      <w:r w:rsidR="00286809">
        <w:rPr>
          <w:rFonts w:ascii="Times New Roman" w:hAnsi="Times New Roman" w:cs="Times New Roman"/>
          <w:sz w:val="24"/>
          <w:szCs w:val="24"/>
          <w:lang w:val="en-US"/>
        </w:rPr>
        <w:t xml:space="preserve"> </w:t>
      </w:r>
      <w:r w:rsidRPr="0014138B">
        <w:rPr>
          <w:rFonts w:ascii="Times New Roman" w:hAnsi="Times New Roman" w:cs="Times New Roman"/>
          <w:sz w:val="24"/>
          <w:szCs w:val="24"/>
          <w:lang w:val="en-US"/>
        </w:rPr>
        <w:t xml:space="preserve">This can be seen from the problems of banks that do not have goods, while ownership requirements are the most absolute thing in buying and selling. Then we can be sure the practice of </w:t>
      </w:r>
      <w:proofErr w:type="spellStart"/>
      <w:r w:rsidRPr="0014138B">
        <w:rPr>
          <w:rFonts w:ascii="Times New Roman" w:hAnsi="Times New Roman" w:cs="Times New Roman"/>
          <w:sz w:val="24"/>
          <w:szCs w:val="24"/>
          <w:lang w:val="en-US"/>
        </w:rPr>
        <w:t>murābahah</w:t>
      </w:r>
      <w:proofErr w:type="spellEnd"/>
      <w:r w:rsidRPr="0014138B">
        <w:rPr>
          <w:rFonts w:ascii="Times New Roman" w:hAnsi="Times New Roman" w:cs="Times New Roman"/>
          <w:sz w:val="24"/>
          <w:szCs w:val="24"/>
          <w:lang w:val="en-US"/>
        </w:rPr>
        <w:t xml:space="preserve"> is vanity in sharia because it does not fulfill harmony and conditions.</w:t>
      </w:r>
    </w:p>
    <w:p w:rsidR="00286809" w:rsidRDefault="00286809" w:rsidP="0056387B">
      <w:pPr>
        <w:spacing w:after="0"/>
        <w:ind w:firstLine="720"/>
        <w:jc w:val="both"/>
        <w:rPr>
          <w:rFonts w:ascii="Times New Roman" w:hAnsi="Times New Roman" w:cs="Times New Roman"/>
          <w:sz w:val="24"/>
          <w:szCs w:val="24"/>
          <w:lang w:val="en-US"/>
        </w:rPr>
      </w:pPr>
    </w:p>
    <w:p w:rsidR="00F25128" w:rsidRDefault="00F25128" w:rsidP="006F6479">
      <w:pPr>
        <w:spacing w:after="0"/>
        <w:jc w:val="both"/>
        <w:rPr>
          <w:rFonts w:ascii="Times New Roman" w:hAnsi="Times New Roman" w:cs="Times New Roman"/>
          <w:sz w:val="24"/>
          <w:szCs w:val="24"/>
        </w:rPr>
      </w:pPr>
    </w:p>
    <w:p w:rsidR="003A2D66" w:rsidRPr="003A2D66" w:rsidRDefault="003A2D66" w:rsidP="006F6479">
      <w:pPr>
        <w:spacing w:after="0"/>
        <w:jc w:val="both"/>
        <w:rPr>
          <w:rFonts w:ascii="Times New Roman" w:hAnsi="Times New Roman" w:cs="Times New Roman"/>
          <w:sz w:val="24"/>
          <w:szCs w:val="24"/>
        </w:rPr>
      </w:pPr>
    </w:p>
    <w:p w:rsidR="006F6479" w:rsidRPr="006F6479" w:rsidRDefault="006F6479" w:rsidP="006F6479">
      <w:pPr>
        <w:spacing w:after="0"/>
        <w:jc w:val="both"/>
        <w:rPr>
          <w:rFonts w:ascii="Times New Roman" w:hAnsi="Times New Roman" w:cs="Times New Roman"/>
          <w:sz w:val="24"/>
          <w:szCs w:val="24"/>
        </w:rPr>
      </w:pPr>
    </w:p>
    <w:p w:rsidR="00F25128" w:rsidRDefault="00F25128" w:rsidP="00B42ECE">
      <w:pPr>
        <w:spacing w:after="0"/>
        <w:jc w:val="both"/>
        <w:rPr>
          <w:rFonts w:ascii="Times New Roman" w:hAnsi="Times New Roman" w:cs="Times New Roman"/>
          <w:sz w:val="24"/>
          <w:szCs w:val="24"/>
        </w:rPr>
      </w:pPr>
    </w:p>
    <w:p w:rsidR="00F25128" w:rsidRPr="006F6479" w:rsidRDefault="00F25128" w:rsidP="00B42ECE">
      <w:pPr>
        <w:spacing w:after="0"/>
        <w:jc w:val="both"/>
        <w:rPr>
          <w:rFonts w:asciiTheme="majorBidi" w:hAnsiTheme="majorBidi" w:cstheme="majorBidi"/>
          <w:b/>
          <w:bCs/>
          <w:sz w:val="24"/>
          <w:szCs w:val="24"/>
        </w:rPr>
      </w:pPr>
    </w:p>
    <w:p w:rsidR="0056387B" w:rsidRDefault="0056387B" w:rsidP="0056387B">
      <w:pPr>
        <w:spacing w:after="0"/>
        <w:ind w:left="2880" w:firstLine="720"/>
        <w:jc w:val="both"/>
        <w:rPr>
          <w:rFonts w:ascii="Times New Roman" w:hAnsi="Times New Roman" w:cs="Times New Roman"/>
          <w:b/>
          <w:sz w:val="24"/>
          <w:szCs w:val="24"/>
          <w:lang w:val="en-US"/>
        </w:rPr>
      </w:pPr>
      <w:r w:rsidRPr="0056387B">
        <w:rPr>
          <w:rFonts w:ascii="Times New Roman" w:hAnsi="Times New Roman" w:cs="Times New Roman"/>
          <w:b/>
          <w:sz w:val="24"/>
          <w:szCs w:val="24"/>
          <w:lang w:val="en-US"/>
        </w:rPr>
        <w:lastRenderedPageBreak/>
        <w:t>REFERENCE</w:t>
      </w:r>
    </w:p>
    <w:p w:rsidR="0056387B" w:rsidRPr="00286809" w:rsidRDefault="0056387B" w:rsidP="0056387B">
      <w:pPr>
        <w:spacing w:after="0"/>
        <w:ind w:left="2880" w:firstLine="720"/>
        <w:jc w:val="both"/>
        <w:rPr>
          <w:rFonts w:ascii="Times New Roman" w:hAnsi="Times New Roman" w:cs="Times New Roman"/>
          <w:sz w:val="24"/>
          <w:szCs w:val="24"/>
          <w:lang w:val="en-US"/>
        </w:rPr>
      </w:pPr>
    </w:p>
    <w:p w:rsidR="0014138B" w:rsidRPr="003C2C2C" w:rsidRDefault="0014138B" w:rsidP="0056387B">
      <w:pPr>
        <w:spacing w:after="0"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Abd al-Hamid al-Syarwaniy. </w:t>
      </w:r>
      <w:r w:rsidRPr="003C2C2C">
        <w:rPr>
          <w:rFonts w:asciiTheme="majorBidi" w:hAnsiTheme="majorBidi" w:cstheme="majorBidi"/>
          <w:i/>
          <w:iCs/>
          <w:sz w:val="24"/>
          <w:szCs w:val="24"/>
        </w:rPr>
        <w:t>Hawasyiy al-Syarwaniy</w:t>
      </w:r>
      <w:r w:rsidRPr="003C2C2C">
        <w:rPr>
          <w:rFonts w:asciiTheme="majorBidi" w:hAnsiTheme="majorBidi" w:cstheme="majorBidi"/>
          <w:sz w:val="24"/>
          <w:szCs w:val="24"/>
        </w:rPr>
        <w:t>. Beirut: Dar al-Fikr, t.th.</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Abd</w:t>
      </w:r>
      <w:proofErr w:type="spellEnd"/>
      <w:r w:rsidRPr="003C2C2C">
        <w:rPr>
          <w:rFonts w:asciiTheme="majorBidi" w:hAnsiTheme="majorBidi" w:cstheme="majorBidi"/>
          <w:sz w:val="24"/>
          <w:szCs w:val="24"/>
        </w:rPr>
        <w:t xml:space="preserve"> al-Rahman Al-</w:t>
      </w:r>
      <w:proofErr w:type="spellStart"/>
      <w:r w:rsidRPr="003C2C2C">
        <w:rPr>
          <w:rFonts w:asciiTheme="majorBidi" w:hAnsiTheme="majorBidi" w:cstheme="majorBidi"/>
          <w:sz w:val="24"/>
          <w:szCs w:val="24"/>
        </w:rPr>
        <w:t>Jaziri</w:t>
      </w:r>
      <w:proofErr w:type="spellEnd"/>
      <w:r w:rsidRPr="003C2C2C">
        <w:rPr>
          <w:rFonts w:asciiTheme="majorBidi" w:hAnsiTheme="majorBidi" w:cstheme="majorBidi"/>
          <w:sz w:val="24"/>
          <w:szCs w:val="24"/>
        </w:rPr>
        <w:t xml:space="preserve">. 1999. </w:t>
      </w:r>
      <w:proofErr w:type="spellStart"/>
      <w:r w:rsidRPr="003C2C2C">
        <w:rPr>
          <w:rFonts w:asciiTheme="majorBidi" w:hAnsiTheme="majorBidi" w:cstheme="majorBidi"/>
          <w:i/>
          <w:iCs/>
          <w:sz w:val="24"/>
          <w:szCs w:val="24"/>
        </w:rPr>
        <w:t>Kitab</w:t>
      </w:r>
      <w:proofErr w:type="spell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Fiqh</w:t>
      </w:r>
      <w:proofErr w:type="spellEnd"/>
      <w:r w:rsidRPr="003C2C2C">
        <w:rPr>
          <w:rFonts w:asciiTheme="majorBidi" w:hAnsiTheme="majorBidi" w:cstheme="majorBidi"/>
          <w:i/>
          <w:iCs/>
          <w:sz w:val="24"/>
          <w:szCs w:val="24"/>
        </w:rPr>
        <w:t xml:space="preserve"> ‘Ala </w:t>
      </w:r>
      <w:proofErr w:type="spellStart"/>
      <w:r w:rsidRPr="003C2C2C">
        <w:rPr>
          <w:rFonts w:asciiTheme="majorBidi" w:hAnsiTheme="majorBidi" w:cstheme="majorBidi"/>
          <w:i/>
          <w:iCs/>
          <w:sz w:val="24"/>
          <w:szCs w:val="24"/>
        </w:rPr>
        <w:t>Madzahib</w:t>
      </w:r>
      <w:proofErr w:type="spell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Arba’ah</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Jil</w:t>
      </w:r>
      <w:proofErr w:type="spellEnd"/>
      <w:r w:rsidRPr="003C2C2C">
        <w:rPr>
          <w:rFonts w:asciiTheme="majorBidi" w:hAnsiTheme="majorBidi" w:cstheme="majorBidi"/>
          <w:sz w:val="24"/>
          <w:szCs w:val="24"/>
        </w:rPr>
        <w:t xml:space="preserve"> II, </w:t>
      </w:r>
      <w:proofErr w:type="gramStart"/>
      <w:r w:rsidRPr="003C2C2C">
        <w:rPr>
          <w:rFonts w:asciiTheme="majorBidi" w:hAnsiTheme="majorBidi" w:cstheme="majorBidi"/>
          <w:sz w:val="24"/>
          <w:szCs w:val="24"/>
        </w:rPr>
        <w:t>Beirut</w:t>
      </w:r>
      <w:proofErr w:type="gramEnd"/>
      <w:r w:rsidRPr="003C2C2C">
        <w:rPr>
          <w:rFonts w:asciiTheme="majorBidi" w:hAnsiTheme="majorBidi" w:cstheme="majorBidi"/>
          <w:sz w:val="24"/>
          <w:szCs w:val="24"/>
        </w:rPr>
        <w:t>: Dar Al-</w:t>
      </w:r>
      <w:proofErr w:type="spellStart"/>
      <w:r w:rsidRPr="003C2C2C">
        <w:rPr>
          <w:rFonts w:asciiTheme="majorBidi" w:hAnsiTheme="majorBidi" w:cstheme="majorBidi"/>
          <w:sz w:val="24"/>
          <w:szCs w:val="24"/>
        </w:rPr>
        <w:t>Kutub</w:t>
      </w:r>
      <w:proofErr w:type="spellEnd"/>
      <w:r w:rsidRPr="003C2C2C">
        <w:rPr>
          <w:rFonts w:asciiTheme="majorBidi" w:hAnsiTheme="majorBidi" w:cstheme="majorBidi"/>
          <w:sz w:val="24"/>
          <w:szCs w:val="24"/>
        </w:rPr>
        <w:t xml:space="preserve"> Al-</w:t>
      </w:r>
      <w:proofErr w:type="spellStart"/>
      <w:r w:rsidRPr="003C2C2C">
        <w:rPr>
          <w:rFonts w:asciiTheme="majorBidi" w:hAnsiTheme="majorBidi" w:cstheme="majorBidi"/>
          <w:sz w:val="24"/>
          <w:szCs w:val="24"/>
        </w:rPr>
        <w:t>Ilmiyah</w:t>
      </w:r>
      <w:proofErr w:type="spell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 xml:space="preserve">Abi </w:t>
      </w:r>
      <w:proofErr w:type="spellStart"/>
      <w:r w:rsidRPr="003C2C2C">
        <w:rPr>
          <w:rFonts w:asciiTheme="majorBidi" w:hAnsiTheme="majorBidi" w:cstheme="majorBidi"/>
          <w:sz w:val="24"/>
          <w:szCs w:val="24"/>
        </w:rPr>
        <w:t>Abdillah</w:t>
      </w:r>
      <w:proofErr w:type="spellEnd"/>
      <w:r w:rsidRPr="003C2C2C">
        <w:rPr>
          <w:rFonts w:asciiTheme="majorBidi" w:hAnsiTheme="majorBidi" w:cstheme="majorBidi"/>
          <w:sz w:val="24"/>
          <w:szCs w:val="24"/>
        </w:rPr>
        <w:t xml:space="preserve"> Muhammad bin Idris al-</w:t>
      </w:r>
      <w:proofErr w:type="spellStart"/>
      <w:r w:rsidRPr="003C2C2C">
        <w:rPr>
          <w:rFonts w:asciiTheme="majorBidi" w:hAnsiTheme="majorBidi" w:cstheme="majorBidi"/>
          <w:sz w:val="24"/>
          <w:szCs w:val="24"/>
        </w:rPr>
        <w:t>Syâfi'iy</w:t>
      </w:r>
      <w:proofErr w:type="spellEnd"/>
      <w:r w:rsidRPr="003C2C2C">
        <w:rPr>
          <w:rFonts w:asciiTheme="majorBidi" w:hAnsiTheme="majorBidi" w:cstheme="majorBidi"/>
          <w:sz w:val="24"/>
          <w:szCs w:val="24"/>
        </w:rPr>
        <w:t xml:space="preserve"> 1961.  </w:t>
      </w:r>
      <w:r w:rsidRPr="003C2C2C">
        <w:rPr>
          <w:rFonts w:asciiTheme="majorBidi" w:hAnsiTheme="majorBidi" w:cstheme="majorBidi"/>
          <w:i/>
          <w:iCs/>
          <w:sz w:val="24"/>
          <w:szCs w:val="24"/>
        </w:rPr>
        <w:t>Al-Umm</w:t>
      </w:r>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Kairo</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Maktabah</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Kulliyah</w:t>
      </w:r>
      <w:proofErr w:type="spellEnd"/>
      <w:r w:rsidRPr="003C2C2C">
        <w:rPr>
          <w:rFonts w:asciiTheme="majorBidi" w:hAnsiTheme="majorBidi" w:cstheme="majorBidi"/>
          <w:sz w:val="24"/>
          <w:szCs w:val="24"/>
        </w:rPr>
        <w:t xml:space="preserve"> al </w:t>
      </w:r>
      <w:proofErr w:type="spellStart"/>
      <w:r w:rsidRPr="003C2C2C">
        <w:rPr>
          <w:rFonts w:asciiTheme="majorBidi" w:hAnsiTheme="majorBidi" w:cstheme="majorBidi"/>
          <w:sz w:val="24"/>
          <w:szCs w:val="24"/>
        </w:rPr>
        <w:t>Azhariyah</w:t>
      </w:r>
      <w:proofErr w:type="spell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Adiwarman</w:t>
      </w:r>
      <w:proofErr w:type="spellEnd"/>
      <w:r w:rsidRPr="003C2C2C">
        <w:rPr>
          <w:rFonts w:asciiTheme="majorBidi" w:hAnsiTheme="majorBidi" w:cstheme="majorBidi"/>
          <w:sz w:val="24"/>
          <w:szCs w:val="24"/>
        </w:rPr>
        <w:t xml:space="preserve"> A. Karim. 2006. </w:t>
      </w:r>
      <w:r w:rsidRPr="003C2C2C">
        <w:rPr>
          <w:rFonts w:asciiTheme="majorBidi" w:hAnsiTheme="majorBidi" w:cstheme="majorBidi"/>
          <w:i/>
          <w:iCs/>
          <w:sz w:val="24"/>
          <w:szCs w:val="24"/>
        </w:rPr>
        <w:t xml:space="preserve">Bank Islam </w:t>
      </w:r>
      <w:proofErr w:type="spellStart"/>
      <w:r w:rsidRPr="003C2C2C">
        <w:rPr>
          <w:rFonts w:asciiTheme="majorBidi" w:hAnsiTheme="majorBidi" w:cstheme="majorBidi"/>
          <w:i/>
          <w:iCs/>
          <w:sz w:val="24"/>
          <w:szCs w:val="24"/>
        </w:rPr>
        <w:t>Analisis</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Fiqih</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dan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Keuanagan</w:t>
      </w:r>
      <w:proofErr w:type="spellEnd"/>
      <w:r w:rsidRPr="003C2C2C">
        <w:rPr>
          <w:rFonts w:asciiTheme="majorBidi" w:hAnsiTheme="majorBidi" w:cstheme="majorBidi"/>
          <w:sz w:val="24"/>
          <w:szCs w:val="24"/>
        </w:rPr>
        <w:t xml:space="preserve">. Jakarta: PT. Raja </w:t>
      </w:r>
      <w:proofErr w:type="spellStart"/>
      <w:r w:rsidRPr="003C2C2C">
        <w:rPr>
          <w:rFonts w:asciiTheme="majorBidi" w:hAnsiTheme="majorBidi" w:cstheme="majorBidi"/>
          <w:sz w:val="24"/>
          <w:szCs w:val="24"/>
        </w:rPr>
        <w:t>Grafindo</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Persada</w:t>
      </w:r>
      <w:proofErr w:type="spellEnd"/>
      <w:r w:rsidRPr="003C2C2C">
        <w:rPr>
          <w:rFonts w:asciiTheme="majorBidi" w:hAnsiTheme="majorBidi" w:cstheme="majorBidi"/>
          <w:sz w:val="24"/>
          <w:szCs w:val="24"/>
        </w:rPr>
        <w:t>.</w:t>
      </w:r>
    </w:p>
    <w:p w:rsidR="0014138B" w:rsidRPr="003C2C2C" w:rsidRDefault="0014138B" w:rsidP="0056387B">
      <w:pPr>
        <w:spacing w:after="0"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 xml:space="preserve">Ali bin Muhamamd bin 'Ali al-Jurjaniy. 1405 H. </w:t>
      </w:r>
      <w:r w:rsidRPr="003C2C2C">
        <w:rPr>
          <w:rFonts w:asciiTheme="majorBidi" w:hAnsiTheme="majorBidi" w:cstheme="majorBidi"/>
          <w:i/>
          <w:iCs/>
          <w:sz w:val="24"/>
          <w:szCs w:val="24"/>
        </w:rPr>
        <w:t>Al-Ta'rifat</w:t>
      </w:r>
      <w:r w:rsidRPr="003C2C2C">
        <w:rPr>
          <w:rFonts w:asciiTheme="majorBidi" w:hAnsiTheme="majorBidi" w:cstheme="majorBidi"/>
          <w:sz w:val="24"/>
          <w:szCs w:val="24"/>
        </w:rPr>
        <w:t>. Beirut: Dar al-Kitab al-'Arabiy.</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Bagya</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Agung</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Prabowo</w:t>
      </w:r>
      <w:proofErr w:type="spellEnd"/>
      <w:r w:rsidRPr="003C2C2C">
        <w:rPr>
          <w:rFonts w:asciiTheme="majorBidi" w:hAnsiTheme="majorBidi" w:cstheme="majorBidi"/>
          <w:sz w:val="24"/>
          <w:szCs w:val="24"/>
        </w:rPr>
        <w:t xml:space="preserve">. 2012. </w:t>
      </w:r>
      <w:proofErr w:type="spellStart"/>
      <w:r w:rsidRPr="003C2C2C">
        <w:rPr>
          <w:rFonts w:asciiTheme="majorBidi" w:hAnsiTheme="majorBidi" w:cstheme="majorBidi"/>
          <w:i/>
          <w:iCs/>
          <w:sz w:val="24"/>
          <w:szCs w:val="24"/>
        </w:rPr>
        <w:t>Aspek</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Hukum</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Pembiayaan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Hukum</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Pembiayaan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Murabahah</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Pada</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Perbankan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Syariah</w:t>
      </w:r>
      <w:proofErr w:type="spellEnd"/>
      <w:r w:rsidRPr="003C2C2C">
        <w:rPr>
          <w:rFonts w:asciiTheme="majorBidi" w:hAnsiTheme="majorBidi" w:cstheme="majorBidi"/>
          <w:i/>
          <w:iCs/>
          <w:sz w:val="24"/>
          <w:szCs w:val="24"/>
        </w:rPr>
        <w:t xml:space="preserve">. </w:t>
      </w:r>
      <w:r w:rsidRPr="003C2C2C">
        <w:rPr>
          <w:rFonts w:asciiTheme="majorBidi" w:hAnsiTheme="majorBidi" w:cstheme="majorBidi"/>
          <w:sz w:val="24"/>
          <w:szCs w:val="24"/>
        </w:rPr>
        <w:t xml:space="preserve">Yogyakarta: UII Press.  </w:t>
      </w:r>
    </w:p>
    <w:p w:rsidR="0014138B" w:rsidRPr="003C2C2C" w:rsidRDefault="0014138B" w:rsidP="0056387B">
      <w:pPr>
        <w:pStyle w:val="FootnoteText"/>
        <w:spacing w:line="360" w:lineRule="auto"/>
        <w:ind w:firstLine="720"/>
        <w:rPr>
          <w:rFonts w:asciiTheme="majorBidi" w:hAnsiTheme="majorBidi" w:cstheme="majorBidi"/>
          <w:sz w:val="24"/>
          <w:szCs w:val="24"/>
        </w:rPr>
      </w:pPr>
      <w:proofErr w:type="spellStart"/>
      <w:r w:rsidRPr="003C2C2C">
        <w:rPr>
          <w:rFonts w:asciiTheme="majorBidi" w:hAnsiTheme="majorBidi" w:cstheme="majorBidi"/>
          <w:sz w:val="24"/>
          <w:szCs w:val="24"/>
        </w:rPr>
        <w:t>Buku</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Panduan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Paket</w:t>
      </w:r>
      <w:proofErr w:type="spellEnd"/>
      <w:r w:rsidRPr="003C2C2C">
        <w:rPr>
          <w:rFonts w:asciiTheme="majorBidi" w:hAnsiTheme="majorBidi" w:cstheme="majorBidi"/>
          <w:sz w:val="24"/>
          <w:szCs w:val="24"/>
        </w:rPr>
        <w:t xml:space="preserve"> Masa </w:t>
      </w:r>
      <w:proofErr w:type="spellStart"/>
      <w:r w:rsidRPr="003C2C2C">
        <w:rPr>
          <w:rFonts w:asciiTheme="majorBidi" w:hAnsiTheme="majorBidi" w:cstheme="majorBidi"/>
          <w:sz w:val="24"/>
          <w:szCs w:val="24"/>
        </w:rPr>
        <w:t>Depan</w:t>
      </w:r>
      <w:proofErr w:type="spell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lang w:eastAsia="id-ID"/>
        </w:rPr>
        <w:t xml:space="preserve">Dewan </w:t>
      </w:r>
      <w:proofErr w:type="spellStart"/>
      <w:r w:rsidRPr="003C2C2C">
        <w:rPr>
          <w:rFonts w:asciiTheme="majorBidi" w:hAnsiTheme="majorBidi" w:cstheme="majorBidi"/>
          <w:sz w:val="24"/>
          <w:szCs w:val="24"/>
          <w:lang w:eastAsia="id-ID"/>
        </w:rPr>
        <w:t>Syariah</w:t>
      </w:r>
      <w:proofErr w:type="spellEnd"/>
      <w:r w:rsidRPr="003C2C2C">
        <w:rPr>
          <w:rFonts w:asciiTheme="majorBidi" w:hAnsiTheme="majorBidi" w:cstheme="majorBidi"/>
          <w:sz w:val="24"/>
          <w:szCs w:val="24"/>
          <w:lang w:eastAsia="id-ID"/>
        </w:rPr>
        <w:t xml:space="preserve"> Nasional MUI </w:t>
      </w:r>
      <w:proofErr w:type="spellStart"/>
      <w:r w:rsidRPr="003C2C2C">
        <w:rPr>
          <w:rFonts w:asciiTheme="majorBidi" w:hAnsiTheme="majorBidi" w:cstheme="majorBidi"/>
          <w:sz w:val="24"/>
          <w:szCs w:val="24"/>
          <w:lang w:eastAsia="id-ID"/>
        </w:rPr>
        <w:t>dan</w:t>
      </w:r>
      <w:proofErr w:type="spellEnd"/>
      <w:r w:rsidRPr="003C2C2C">
        <w:rPr>
          <w:rFonts w:asciiTheme="majorBidi" w:hAnsiTheme="majorBidi" w:cstheme="majorBidi"/>
          <w:sz w:val="24"/>
          <w:szCs w:val="24"/>
          <w:lang w:eastAsia="id-ID"/>
        </w:rPr>
        <w:t xml:space="preserve"> Bank Indonesia. 2006. </w:t>
      </w:r>
      <w:proofErr w:type="spellStart"/>
      <w:r w:rsidRPr="003C2C2C">
        <w:rPr>
          <w:rFonts w:asciiTheme="majorBidi" w:hAnsiTheme="majorBidi" w:cstheme="majorBidi"/>
          <w:i/>
          <w:iCs/>
          <w:sz w:val="24"/>
          <w:szCs w:val="24"/>
          <w:lang w:eastAsia="id-ID"/>
        </w:rPr>
        <w:t>Himpunan</w:t>
      </w:r>
      <w:proofErr w:type="spellEnd"/>
      <w:r w:rsidRPr="003C2C2C">
        <w:rPr>
          <w:rFonts w:asciiTheme="majorBidi" w:hAnsiTheme="majorBidi" w:cstheme="majorBidi"/>
          <w:i/>
          <w:iCs/>
          <w:sz w:val="24"/>
          <w:szCs w:val="24"/>
          <w:lang w:eastAsia="id-ID"/>
        </w:rPr>
        <w:t xml:space="preserve"> Fatwa Dewan </w:t>
      </w:r>
      <w:proofErr w:type="spellStart"/>
      <w:r w:rsidRPr="003C2C2C">
        <w:rPr>
          <w:rFonts w:asciiTheme="majorBidi" w:hAnsiTheme="majorBidi" w:cstheme="majorBidi"/>
          <w:i/>
          <w:iCs/>
          <w:sz w:val="24"/>
          <w:szCs w:val="24"/>
          <w:lang w:eastAsia="id-ID"/>
        </w:rPr>
        <w:t>Syariah</w:t>
      </w:r>
      <w:proofErr w:type="spellEnd"/>
      <w:r w:rsidRPr="003C2C2C">
        <w:rPr>
          <w:rFonts w:asciiTheme="majorBidi" w:hAnsiTheme="majorBidi" w:cstheme="majorBidi"/>
          <w:i/>
          <w:iCs/>
          <w:sz w:val="24"/>
          <w:szCs w:val="24"/>
          <w:lang w:eastAsia="id-ID"/>
        </w:rPr>
        <w:t xml:space="preserve"> Nasional MUI Cet. 3</w:t>
      </w:r>
      <w:r w:rsidRPr="003C2C2C">
        <w:rPr>
          <w:rFonts w:asciiTheme="majorBidi" w:hAnsiTheme="majorBidi" w:cstheme="majorBidi"/>
          <w:sz w:val="24"/>
          <w:szCs w:val="24"/>
          <w:lang w:eastAsia="id-ID"/>
        </w:rPr>
        <w:t xml:space="preserve">. Jakarta: CV. </w:t>
      </w:r>
      <w:proofErr w:type="spellStart"/>
      <w:r w:rsidRPr="003C2C2C">
        <w:rPr>
          <w:rFonts w:asciiTheme="majorBidi" w:hAnsiTheme="majorBidi" w:cstheme="majorBidi"/>
          <w:sz w:val="24"/>
          <w:szCs w:val="24"/>
          <w:lang w:eastAsia="id-ID"/>
        </w:rPr>
        <w:t>Gaung</w:t>
      </w:r>
      <w:proofErr w:type="spellEnd"/>
      <w:r w:rsidRPr="003C2C2C">
        <w:rPr>
          <w:rFonts w:asciiTheme="majorBidi" w:hAnsiTheme="majorBidi" w:cstheme="majorBidi"/>
          <w:sz w:val="24"/>
          <w:szCs w:val="24"/>
          <w:lang w:eastAsia="id-ID"/>
        </w:rPr>
        <w:t xml:space="preserve"> </w:t>
      </w:r>
      <w:proofErr w:type="spellStart"/>
      <w:r w:rsidRPr="003C2C2C">
        <w:rPr>
          <w:rFonts w:asciiTheme="majorBidi" w:hAnsiTheme="majorBidi" w:cstheme="majorBidi"/>
          <w:sz w:val="24"/>
          <w:szCs w:val="24"/>
          <w:lang w:eastAsia="id-ID"/>
        </w:rPr>
        <w:t>Persada</w:t>
      </w:r>
      <w:proofErr w:type="spellEnd"/>
      <w:r w:rsidRPr="003C2C2C">
        <w:rPr>
          <w:rFonts w:asciiTheme="majorBidi" w:hAnsiTheme="majorBidi" w:cstheme="majorBidi"/>
          <w:sz w:val="24"/>
          <w:szCs w:val="24"/>
          <w:lang w:eastAsia="id-ID"/>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Fuad</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Sarthawy</w:t>
      </w:r>
      <w:proofErr w:type="spellEnd"/>
      <w:r w:rsidRPr="003C2C2C">
        <w:rPr>
          <w:rFonts w:asciiTheme="majorBidi" w:hAnsiTheme="majorBidi" w:cstheme="majorBidi"/>
          <w:sz w:val="24"/>
          <w:szCs w:val="24"/>
        </w:rPr>
        <w:t xml:space="preserve">. </w:t>
      </w:r>
      <w:r w:rsidRPr="003C2C2C">
        <w:rPr>
          <w:rFonts w:asciiTheme="majorBidi" w:hAnsiTheme="majorBidi" w:cstheme="majorBidi"/>
          <w:i/>
          <w:iCs/>
          <w:sz w:val="24"/>
          <w:szCs w:val="24"/>
        </w:rPr>
        <w:t>At-</w:t>
      </w:r>
      <w:proofErr w:type="spellStart"/>
      <w:r w:rsidRPr="003C2C2C">
        <w:rPr>
          <w:rFonts w:asciiTheme="majorBidi" w:hAnsiTheme="majorBidi" w:cstheme="majorBidi"/>
          <w:i/>
          <w:iCs/>
          <w:sz w:val="24"/>
          <w:szCs w:val="24"/>
        </w:rPr>
        <w:t>Tamwīl</w:t>
      </w:r>
      <w:proofErr w:type="spell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Islāmī</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wa</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Daur</w:t>
      </w:r>
      <w:proofErr w:type="spell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Qithā</w:t>
      </w:r>
      <w:proofErr w:type="spellEnd"/>
      <w:r w:rsidRPr="003C2C2C">
        <w:rPr>
          <w:rFonts w:asciiTheme="majorBidi" w:hAnsiTheme="majorBidi" w:cstheme="majorBidi"/>
          <w:i/>
          <w:iCs/>
          <w:sz w:val="24"/>
          <w:szCs w:val="24"/>
        </w:rPr>
        <w:t>’ al-</w:t>
      </w:r>
      <w:proofErr w:type="spellStart"/>
      <w:r w:rsidRPr="003C2C2C">
        <w:rPr>
          <w:rFonts w:asciiTheme="majorBidi" w:hAnsiTheme="majorBidi" w:cstheme="majorBidi"/>
          <w:i/>
          <w:iCs/>
          <w:sz w:val="24"/>
          <w:szCs w:val="24"/>
        </w:rPr>
        <w:t>Khāsh</w:t>
      </w:r>
      <w:proofErr w:type="spellEnd"/>
      <w:r w:rsidRPr="003C2C2C">
        <w:rPr>
          <w:rFonts w:asciiTheme="majorBidi" w:hAnsiTheme="majorBidi" w:cstheme="majorBidi"/>
          <w:i/>
          <w:iCs/>
          <w:sz w:val="24"/>
          <w:szCs w:val="24"/>
        </w:rPr>
        <w:t xml:space="preserve">, </w:t>
      </w:r>
      <w:r w:rsidRPr="003C2C2C">
        <w:rPr>
          <w:rFonts w:asciiTheme="majorBidi" w:hAnsiTheme="majorBidi" w:cstheme="majorBidi"/>
          <w:sz w:val="24"/>
          <w:szCs w:val="24"/>
        </w:rPr>
        <w:t xml:space="preserve">cet.1. Jordan: </w:t>
      </w:r>
      <w:proofErr w:type="spellStart"/>
      <w:r w:rsidRPr="003C2C2C">
        <w:rPr>
          <w:rFonts w:asciiTheme="majorBidi" w:hAnsiTheme="majorBidi" w:cstheme="majorBidi"/>
          <w:sz w:val="24"/>
          <w:szCs w:val="24"/>
        </w:rPr>
        <w:t>Dār</w:t>
      </w:r>
      <w:proofErr w:type="spellEnd"/>
      <w:r w:rsidRPr="003C2C2C">
        <w:rPr>
          <w:rFonts w:asciiTheme="majorBidi" w:hAnsiTheme="majorBidi" w:cstheme="majorBidi"/>
          <w:sz w:val="24"/>
          <w:szCs w:val="24"/>
        </w:rPr>
        <w:t xml:space="preserve"> al-</w:t>
      </w:r>
      <w:proofErr w:type="spellStart"/>
      <w:r w:rsidRPr="003C2C2C">
        <w:rPr>
          <w:rFonts w:asciiTheme="majorBidi" w:hAnsiTheme="majorBidi" w:cstheme="majorBidi"/>
          <w:sz w:val="24"/>
          <w:szCs w:val="24"/>
        </w:rPr>
        <w:t>Masīra</w:t>
      </w:r>
      <w:proofErr w:type="gramStart"/>
      <w:r w:rsidRPr="003C2C2C">
        <w:rPr>
          <w:rFonts w:asciiTheme="majorBidi" w:hAnsiTheme="majorBidi" w:cstheme="majorBidi"/>
          <w:sz w:val="24"/>
          <w:szCs w:val="24"/>
        </w:rPr>
        <w:t>,tt</w:t>
      </w:r>
      <w:proofErr w:type="spellEnd"/>
      <w:proofErr w:type="gram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Gemala</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Dewi</w:t>
      </w:r>
      <w:proofErr w:type="spellEnd"/>
      <w:r w:rsidRPr="003C2C2C">
        <w:rPr>
          <w:rFonts w:asciiTheme="majorBidi" w:hAnsiTheme="majorBidi" w:cstheme="majorBidi"/>
          <w:sz w:val="24"/>
          <w:szCs w:val="24"/>
        </w:rPr>
        <w:t xml:space="preserve">. 2006. </w:t>
      </w:r>
      <w:proofErr w:type="spellStart"/>
      <w:r w:rsidRPr="003C2C2C">
        <w:rPr>
          <w:rFonts w:asciiTheme="majorBidi" w:hAnsiTheme="majorBidi" w:cstheme="majorBidi"/>
          <w:i/>
          <w:iCs/>
          <w:sz w:val="24"/>
          <w:szCs w:val="24"/>
        </w:rPr>
        <w:t>Aspek-Aspek</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Hukum</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dalam</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Perbankan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dan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Perasuransian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Syariah</w:t>
      </w:r>
      <w:proofErr w:type="spellEnd"/>
      <w:r w:rsidRPr="003C2C2C">
        <w:rPr>
          <w:rFonts w:asciiTheme="majorBidi" w:hAnsiTheme="majorBidi" w:cstheme="majorBidi"/>
          <w:i/>
          <w:iCs/>
          <w:sz w:val="24"/>
          <w:szCs w:val="24"/>
        </w:rPr>
        <w:t xml:space="preserve"> di Indonesia</w:t>
      </w:r>
      <w:r w:rsidRPr="003C2C2C">
        <w:rPr>
          <w:rFonts w:asciiTheme="majorBidi" w:hAnsiTheme="majorBidi" w:cstheme="majorBidi"/>
          <w:sz w:val="24"/>
          <w:szCs w:val="24"/>
        </w:rPr>
        <w:t xml:space="preserve">. Jakarta: </w:t>
      </w:r>
      <w:proofErr w:type="spellStart"/>
      <w:r w:rsidRPr="003C2C2C">
        <w:rPr>
          <w:rFonts w:asciiTheme="majorBidi" w:hAnsiTheme="majorBidi" w:cstheme="majorBidi"/>
          <w:sz w:val="24"/>
          <w:szCs w:val="24"/>
        </w:rPr>
        <w:t>Kencana</w:t>
      </w:r>
      <w:proofErr w:type="spell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Himpunan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Peraturan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Perundang-undangan</w:t>
      </w:r>
      <w:proofErr w:type="spellEnd"/>
      <w:r w:rsidRPr="003C2C2C">
        <w:rPr>
          <w:rFonts w:asciiTheme="majorBidi" w:hAnsiTheme="majorBidi" w:cstheme="majorBidi"/>
          <w:sz w:val="24"/>
          <w:szCs w:val="24"/>
        </w:rPr>
        <w:t>/</w:t>
      </w:r>
      <w:proofErr w:type="spellStart"/>
      <w:r w:rsidRPr="003C2C2C">
        <w:rPr>
          <w:rFonts w:asciiTheme="majorBidi" w:hAnsiTheme="majorBidi" w:cstheme="majorBidi"/>
          <w:sz w:val="24"/>
          <w:szCs w:val="24"/>
        </w:rPr>
        <w:t>Peraturan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Mahkamah</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Agung</w:t>
      </w:r>
      <w:proofErr w:type="spellEnd"/>
      <w:r w:rsidRPr="003C2C2C">
        <w:rPr>
          <w:rFonts w:asciiTheme="majorBidi" w:hAnsiTheme="majorBidi" w:cstheme="majorBidi"/>
          <w:sz w:val="24"/>
          <w:szCs w:val="24"/>
        </w:rPr>
        <w:t xml:space="preserve"> No. 2 </w:t>
      </w:r>
      <w:proofErr w:type="spellStart"/>
      <w:r w:rsidRPr="003C2C2C">
        <w:rPr>
          <w:rFonts w:asciiTheme="majorBidi" w:hAnsiTheme="majorBidi" w:cstheme="majorBidi"/>
          <w:sz w:val="24"/>
          <w:szCs w:val="24"/>
        </w:rPr>
        <w:t>Tahun</w:t>
      </w:r>
      <w:proofErr w:type="spellEnd"/>
      <w:r w:rsidRPr="003C2C2C">
        <w:rPr>
          <w:rFonts w:asciiTheme="majorBidi" w:hAnsiTheme="majorBidi" w:cstheme="majorBidi"/>
          <w:sz w:val="24"/>
          <w:szCs w:val="24"/>
        </w:rPr>
        <w:t xml:space="preserve"> 2008 </w:t>
      </w:r>
      <w:proofErr w:type="spellStart"/>
      <w:r w:rsidRPr="003C2C2C">
        <w:rPr>
          <w:rFonts w:asciiTheme="majorBidi" w:hAnsiTheme="majorBidi" w:cstheme="majorBidi"/>
          <w:sz w:val="24"/>
          <w:szCs w:val="24"/>
        </w:rPr>
        <w:t>Tentang</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Kompilasi</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Hukum</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Ekonomi</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Syariah</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Disusun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Oleh</w:t>
      </w:r>
      <w:proofErr w:type="spellEnd"/>
      <w:r w:rsidRPr="003C2C2C">
        <w:rPr>
          <w:rFonts w:asciiTheme="majorBidi" w:hAnsiTheme="majorBidi" w:cstheme="majorBidi"/>
          <w:sz w:val="24"/>
          <w:szCs w:val="24"/>
        </w:rPr>
        <w:t xml:space="preserve"> Tim </w:t>
      </w:r>
      <w:proofErr w:type="spellStart"/>
      <w:r w:rsidRPr="003C2C2C">
        <w:rPr>
          <w:rFonts w:asciiTheme="majorBidi" w:hAnsiTheme="majorBidi" w:cstheme="majorBidi"/>
          <w:sz w:val="24"/>
          <w:szCs w:val="24"/>
        </w:rPr>
        <w:t>Redaksi</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Fokusmedia</w:t>
      </w:r>
      <w:proofErr w:type="spellEnd"/>
      <w:r w:rsidRPr="003C2C2C">
        <w:rPr>
          <w:rFonts w:asciiTheme="majorBidi" w:hAnsiTheme="majorBidi" w:cstheme="majorBidi"/>
          <w:sz w:val="24"/>
          <w:szCs w:val="24"/>
        </w:rPr>
        <w:t xml:space="preserve">, Bandung, </w:t>
      </w:r>
      <w:proofErr w:type="spellStart"/>
      <w:r w:rsidRPr="003C2C2C">
        <w:rPr>
          <w:rFonts w:asciiTheme="majorBidi" w:hAnsiTheme="majorBidi" w:cstheme="majorBidi"/>
          <w:sz w:val="24"/>
          <w:szCs w:val="24"/>
        </w:rPr>
        <w:t>Fokusmedia</w:t>
      </w:r>
      <w:proofErr w:type="spellEnd"/>
      <w:r w:rsidRPr="003C2C2C">
        <w:rPr>
          <w:rFonts w:asciiTheme="majorBidi" w:hAnsiTheme="majorBidi" w:cstheme="majorBidi"/>
          <w:sz w:val="24"/>
          <w:szCs w:val="24"/>
        </w:rPr>
        <w:t xml:space="preserve">, 2009. </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Muhammad bin Yusuf bin Abi al-</w:t>
      </w:r>
      <w:proofErr w:type="spellStart"/>
      <w:r w:rsidRPr="003C2C2C">
        <w:rPr>
          <w:rFonts w:asciiTheme="majorBidi" w:hAnsiTheme="majorBidi" w:cstheme="majorBidi"/>
          <w:sz w:val="24"/>
          <w:szCs w:val="24"/>
        </w:rPr>
        <w:t>Qasim</w:t>
      </w:r>
      <w:proofErr w:type="spellEnd"/>
      <w:r w:rsidRPr="003C2C2C">
        <w:rPr>
          <w:rFonts w:asciiTheme="majorBidi" w:hAnsiTheme="majorBidi" w:cstheme="majorBidi"/>
          <w:sz w:val="24"/>
          <w:szCs w:val="24"/>
        </w:rPr>
        <w:t xml:space="preserve"> al-‘</w:t>
      </w:r>
      <w:proofErr w:type="spellStart"/>
      <w:r w:rsidRPr="003C2C2C">
        <w:rPr>
          <w:rFonts w:asciiTheme="majorBidi" w:hAnsiTheme="majorBidi" w:cstheme="majorBidi"/>
          <w:sz w:val="24"/>
          <w:szCs w:val="24"/>
        </w:rPr>
        <w:t>Abdariy</w:t>
      </w:r>
      <w:proofErr w:type="spellEnd"/>
      <w:r w:rsidRPr="003C2C2C">
        <w:rPr>
          <w:rFonts w:asciiTheme="majorBidi" w:hAnsiTheme="majorBidi" w:cstheme="majorBidi"/>
          <w:sz w:val="24"/>
          <w:szCs w:val="24"/>
        </w:rPr>
        <w:t xml:space="preserve"> Abu ‘</w:t>
      </w:r>
      <w:proofErr w:type="spellStart"/>
      <w:r w:rsidRPr="003C2C2C">
        <w:rPr>
          <w:rFonts w:asciiTheme="majorBidi" w:hAnsiTheme="majorBidi" w:cstheme="majorBidi"/>
          <w:sz w:val="24"/>
          <w:szCs w:val="24"/>
        </w:rPr>
        <w:t>Abdillah</w:t>
      </w:r>
      <w:proofErr w:type="spellEnd"/>
      <w:r w:rsidRPr="003C2C2C">
        <w:rPr>
          <w:rFonts w:asciiTheme="majorBidi" w:hAnsiTheme="majorBidi" w:cstheme="majorBidi"/>
          <w:sz w:val="24"/>
          <w:szCs w:val="24"/>
        </w:rPr>
        <w:t xml:space="preserve">. 1398 H. </w:t>
      </w:r>
      <w:r w:rsidRPr="003C2C2C">
        <w:rPr>
          <w:rFonts w:asciiTheme="majorBidi" w:hAnsiTheme="majorBidi" w:cstheme="majorBidi"/>
          <w:i/>
          <w:iCs/>
          <w:sz w:val="24"/>
          <w:szCs w:val="24"/>
        </w:rPr>
        <w:t xml:space="preserve">Al-Taj </w:t>
      </w:r>
      <w:proofErr w:type="spellStart"/>
      <w:proofErr w:type="gramStart"/>
      <w:r w:rsidRPr="003C2C2C">
        <w:rPr>
          <w:rFonts w:asciiTheme="majorBidi" w:hAnsiTheme="majorBidi" w:cstheme="majorBidi"/>
          <w:i/>
          <w:iCs/>
          <w:sz w:val="24"/>
          <w:szCs w:val="24"/>
        </w:rPr>
        <w:t>wa</w:t>
      </w:r>
      <w:proofErr w:type="spellEnd"/>
      <w:proofErr w:type="gram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Iklil</w:t>
      </w:r>
      <w:proofErr w:type="spellEnd"/>
      <w:r w:rsidRPr="003C2C2C">
        <w:rPr>
          <w:rFonts w:asciiTheme="majorBidi" w:hAnsiTheme="majorBidi" w:cstheme="majorBidi"/>
          <w:sz w:val="24"/>
          <w:szCs w:val="24"/>
        </w:rPr>
        <w:t>. Beirut: Dar al-</w:t>
      </w:r>
      <w:proofErr w:type="spellStart"/>
      <w:r w:rsidRPr="003C2C2C">
        <w:rPr>
          <w:rFonts w:asciiTheme="majorBidi" w:hAnsiTheme="majorBidi" w:cstheme="majorBidi"/>
          <w:sz w:val="24"/>
          <w:szCs w:val="24"/>
        </w:rPr>
        <w:t>Fikr</w:t>
      </w:r>
      <w:proofErr w:type="spell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 xml:space="preserve">Muhammad </w:t>
      </w:r>
      <w:proofErr w:type="spellStart"/>
      <w:r w:rsidRPr="003C2C2C">
        <w:rPr>
          <w:rFonts w:asciiTheme="majorBidi" w:hAnsiTheme="majorBidi" w:cstheme="majorBidi"/>
          <w:sz w:val="24"/>
          <w:szCs w:val="24"/>
        </w:rPr>
        <w:t>Maksum</w:t>
      </w:r>
      <w:proofErr w:type="spellEnd"/>
      <w:r w:rsidRPr="003C2C2C">
        <w:rPr>
          <w:rFonts w:asciiTheme="majorBidi" w:hAnsiTheme="majorBidi" w:cstheme="majorBidi"/>
          <w:sz w:val="24"/>
          <w:szCs w:val="24"/>
        </w:rPr>
        <w:t xml:space="preserve">. 2013. </w:t>
      </w:r>
      <w:r w:rsidRPr="003C2C2C">
        <w:rPr>
          <w:rFonts w:asciiTheme="majorBidi" w:hAnsiTheme="majorBidi" w:cstheme="majorBidi"/>
          <w:i/>
          <w:iCs/>
          <w:sz w:val="24"/>
          <w:szCs w:val="24"/>
        </w:rPr>
        <w:t xml:space="preserve">Fatwa </w:t>
      </w:r>
      <w:proofErr w:type="spellStart"/>
      <w:r w:rsidRPr="003C2C2C">
        <w:rPr>
          <w:rFonts w:asciiTheme="majorBidi" w:hAnsiTheme="majorBidi" w:cstheme="majorBidi"/>
          <w:i/>
          <w:iCs/>
          <w:sz w:val="24"/>
          <w:szCs w:val="24"/>
        </w:rPr>
        <w:t>Ekonomi</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Syariah</w:t>
      </w:r>
      <w:proofErr w:type="spellEnd"/>
      <w:r w:rsidRPr="003C2C2C">
        <w:rPr>
          <w:rFonts w:asciiTheme="majorBidi" w:hAnsiTheme="majorBidi" w:cstheme="majorBidi"/>
          <w:i/>
          <w:iCs/>
          <w:sz w:val="24"/>
          <w:szCs w:val="24"/>
        </w:rPr>
        <w:t xml:space="preserve"> di Indonesia, Malaysia, </w:t>
      </w:r>
      <w:proofErr w:type="spellStart"/>
      <w:r w:rsidRPr="003C2C2C">
        <w:rPr>
          <w:rFonts w:asciiTheme="majorBidi" w:hAnsiTheme="majorBidi" w:cstheme="majorBidi"/>
          <w:i/>
          <w:iCs/>
          <w:sz w:val="24"/>
          <w:szCs w:val="24"/>
        </w:rPr>
        <w:t>dan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Timur</w:t>
      </w:r>
      <w:proofErr w:type="spellEnd"/>
      <w:r w:rsidRPr="003C2C2C">
        <w:rPr>
          <w:rFonts w:asciiTheme="majorBidi" w:hAnsiTheme="majorBidi" w:cstheme="majorBidi"/>
          <w:i/>
          <w:iCs/>
          <w:sz w:val="24"/>
          <w:szCs w:val="24"/>
        </w:rPr>
        <w:t xml:space="preserve"> Tengah</w:t>
      </w:r>
      <w:r w:rsidRPr="003C2C2C">
        <w:rPr>
          <w:rFonts w:asciiTheme="majorBidi" w:hAnsiTheme="majorBidi" w:cstheme="majorBidi"/>
          <w:sz w:val="24"/>
          <w:szCs w:val="24"/>
        </w:rPr>
        <w:t xml:space="preserve">, Jakarta: </w:t>
      </w:r>
      <w:proofErr w:type="spellStart"/>
      <w:r w:rsidRPr="003C2C2C">
        <w:rPr>
          <w:rFonts w:asciiTheme="majorBidi" w:hAnsiTheme="majorBidi" w:cstheme="majorBidi"/>
          <w:sz w:val="24"/>
          <w:szCs w:val="24"/>
        </w:rPr>
        <w:t>Badan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Litbang</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dan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Diklat</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Kementerian</w:t>
      </w:r>
      <w:proofErr w:type="spellEnd"/>
      <w:r w:rsidRPr="003C2C2C">
        <w:rPr>
          <w:rFonts w:asciiTheme="majorBidi" w:hAnsiTheme="majorBidi" w:cstheme="majorBidi"/>
          <w:sz w:val="24"/>
          <w:szCs w:val="24"/>
        </w:rPr>
        <w:t xml:space="preserve"> Agama RI.</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 xml:space="preserve">Muhammad </w:t>
      </w:r>
      <w:proofErr w:type="spellStart"/>
      <w:r w:rsidRPr="003C2C2C">
        <w:rPr>
          <w:rFonts w:asciiTheme="majorBidi" w:hAnsiTheme="majorBidi" w:cstheme="majorBidi"/>
          <w:sz w:val="24"/>
          <w:szCs w:val="24"/>
        </w:rPr>
        <w:t>Syafii</w:t>
      </w:r>
      <w:proofErr w:type="spellEnd"/>
      <w:r w:rsidRPr="003C2C2C">
        <w:rPr>
          <w:rFonts w:asciiTheme="majorBidi" w:hAnsiTheme="majorBidi" w:cstheme="majorBidi"/>
          <w:sz w:val="24"/>
          <w:szCs w:val="24"/>
        </w:rPr>
        <w:t xml:space="preserve"> Antonio. 2001. </w:t>
      </w:r>
      <w:r w:rsidRPr="003C2C2C">
        <w:rPr>
          <w:rFonts w:asciiTheme="majorBidi" w:hAnsiTheme="majorBidi" w:cstheme="majorBidi"/>
          <w:i/>
          <w:iCs/>
          <w:sz w:val="24"/>
          <w:szCs w:val="24"/>
        </w:rPr>
        <w:t xml:space="preserve">Bank </w:t>
      </w:r>
      <w:proofErr w:type="spellStart"/>
      <w:r w:rsidRPr="003C2C2C">
        <w:rPr>
          <w:rFonts w:asciiTheme="majorBidi" w:hAnsiTheme="majorBidi" w:cstheme="majorBidi"/>
          <w:i/>
          <w:iCs/>
          <w:sz w:val="24"/>
          <w:szCs w:val="24"/>
        </w:rPr>
        <w:t>Syariah</w:t>
      </w:r>
      <w:proofErr w:type="spellEnd"/>
      <w:r w:rsidRPr="003C2C2C">
        <w:rPr>
          <w:rFonts w:asciiTheme="majorBidi" w:hAnsiTheme="majorBidi" w:cstheme="majorBidi"/>
          <w:i/>
          <w:iCs/>
          <w:sz w:val="24"/>
          <w:szCs w:val="24"/>
        </w:rPr>
        <w:t xml:space="preserve"> Dari </w:t>
      </w:r>
      <w:proofErr w:type="spellStart"/>
      <w:r w:rsidRPr="003C2C2C">
        <w:rPr>
          <w:rFonts w:asciiTheme="majorBidi" w:hAnsiTheme="majorBidi" w:cstheme="majorBidi"/>
          <w:i/>
          <w:iCs/>
          <w:sz w:val="24"/>
          <w:szCs w:val="24"/>
        </w:rPr>
        <w:t>Teori</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ke</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Praktik</w:t>
      </w:r>
      <w:proofErr w:type="spellEnd"/>
      <w:r w:rsidRPr="003C2C2C">
        <w:rPr>
          <w:rFonts w:asciiTheme="majorBidi" w:hAnsiTheme="majorBidi" w:cstheme="majorBidi"/>
          <w:sz w:val="24"/>
          <w:szCs w:val="24"/>
        </w:rPr>
        <w:t xml:space="preserve">. Jakarta: </w:t>
      </w:r>
      <w:proofErr w:type="spellStart"/>
      <w:r w:rsidRPr="003C2C2C">
        <w:rPr>
          <w:rFonts w:asciiTheme="majorBidi" w:hAnsiTheme="majorBidi" w:cstheme="majorBidi"/>
          <w:sz w:val="24"/>
          <w:szCs w:val="24"/>
        </w:rPr>
        <w:t>Gema</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Insani</w:t>
      </w:r>
      <w:proofErr w:type="spellEnd"/>
      <w:r w:rsidRPr="003C2C2C">
        <w:rPr>
          <w:rFonts w:asciiTheme="majorBidi" w:hAnsiTheme="majorBidi" w:cstheme="majorBidi"/>
          <w:sz w:val="24"/>
          <w:szCs w:val="24"/>
        </w:rPr>
        <w:t>.</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lastRenderedPageBreak/>
        <w:t>Peraturan</w:t>
      </w:r>
      <w:proofErr w:type="spellEnd"/>
      <w:r w:rsidRPr="003C2C2C">
        <w:rPr>
          <w:rFonts w:asciiTheme="majorBidi" w:hAnsiTheme="majorBidi" w:cstheme="majorBidi"/>
          <w:sz w:val="24"/>
          <w:szCs w:val="24"/>
        </w:rPr>
        <w:t xml:space="preserve"> Bank Indonesia. 2008. Jakarta: </w:t>
      </w:r>
      <w:proofErr w:type="spellStart"/>
      <w:r w:rsidRPr="003C2C2C">
        <w:rPr>
          <w:rFonts w:asciiTheme="majorBidi" w:hAnsiTheme="majorBidi" w:cstheme="majorBidi"/>
          <w:sz w:val="24"/>
          <w:szCs w:val="24"/>
        </w:rPr>
        <w:t>Sinar</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Grafika</w:t>
      </w:r>
      <w:proofErr w:type="spellEnd"/>
      <w:r w:rsidRPr="003C2C2C">
        <w:rPr>
          <w:rFonts w:asciiTheme="majorBidi" w:hAnsiTheme="majorBidi" w:cstheme="majorBidi"/>
          <w:sz w:val="24"/>
          <w:szCs w:val="24"/>
        </w:rPr>
        <w:t xml:space="preserve">. </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Qasim</w:t>
      </w:r>
      <w:proofErr w:type="spellEnd"/>
      <w:r w:rsidRPr="003C2C2C">
        <w:rPr>
          <w:rFonts w:asciiTheme="majorBidi" w:hAnsiTheme="majorBidi" w:cstheme="majorBidi"/>
          <w:sz w:val="24"/>
          <w:szCs w:val="24"/>
        </w:rPr>
        <w:t xml:space="preserve"> bin '</w:t>
      </w:r>
      <w:proofErr w:type="spellStart"/>
      <w:r w:rsidRPr="003C2C2C">
        <w:rPr>
          <w:rFonts w:asciiTheme="majorBidi" w:hAnsiTheme="majorBidi" w:cstheme="majorBidi"/>
          <w:sz w:val="24"/>
          <w:szCs w:val="24"/>
        </w:rPr>
        <w:t>Abdillah</w:t>
      </w:r>
      <w:proofErr w:type="spellEnd"/>
      <w:r w:rsidRPr="003C2C2C">
        <w:rPr>
          <w:rFonts w:asciiTheme="majorBidi" w:hAnsiTheme="majorBidi" w:cstheme="majorBidi"/>
          <w:sz w:val="24"/>
          <w:szCs w:val="24"/>
        </w:rPr>
        <w:t xml:space="preserve"> bin Amir 'Ali al-</w:t>
      </w:r>
      <w:proofErr w:type="spellStart"/>
      <w:r w:rsidRPr="003C2C2C">
        <w:rPr>
          <w:rFonts w:asciiTheme="majorBidi" w:hAnsiTheme="majorBidi" w:cstheme="majorBidi"/>
          <w:sz w:val="24"/>
          <w:szCs w:val="24"/>
        </w:rPr>
        <w:t>Qawnuniy</w:t>
      </w:r>
      <w:proofErr w:type="spellEnd"/>
      <w:r w:rsidRPr="003C2C2C">
        <w:rPr>
          <w:rFonts w:asciiTheme="majorBidi" w:hAnsiTheme="majorBidi" w:cstheme="majorBidi"/>
          <w:sz w:val="24"/>
          <w:szCs w:val="24"/>
        </w:rPr>
        <w:t xml:space="preserve">. 1406 H. </w:t>
      </w:r>
      <w:proofErr w:type="spellStart"/>
      <w:r w:rsidRPr="003C2C2C">
        <w:rPr>
          <w:rFonts w:asciiTheme="majorBidi" w:hAnsiTheme="majorBidi" w:cstheme="majorBidi"/>
          <w:i/>
          <w:iCs/>
          <w:sz w:val="24"/>
          <w:szCs w:val="24"/>
        </w:rPr>
        <w:t>Anis</w:t>
      </w:r>
      <w:proofErr w:type="spell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Fuqaha</w:t>
      </w:r>
      <w:proofErr w:type="spellEnd"/>
      <w:r w:rsidRPr="003C2C2C">
        <w:rPr>
          <w:rFonts w:asciiTheme="majorBidi" w:hAnsiTheme="majorBidi" w:cstheme="majorBidi"/>
          <w:i/>
          <w:iCs/>
          <w:sz w:val="24"/>
          <w:szCs w:val="24"/>
        </w:rPr>
        <w:t>`</w:t>
      </w:r>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Jedah</w:t>
      </w:r>
      <w:proofErr w:type="spellEnd"/>
      <w:r w:rsidRPr="003C2C2C">
        <w:rPr>
          <w:rFonts w:asciiTheme="majorBidi" w:hAnsiTheme="majorBidi" w:cstheme="majorBidi"/>
          <w:sz w:val="24"/>
          <w:szCs w:val="24"/>
        </w:rPr>
        <w:t>: Dar al-</w:t>
      </w:r>
      <w:proofErr w:type="spellStart"/>
      <w:r w:rsidRPr="003C2C2C">
        <w:rPr>
          <w:rFonts w:asciiTheme="majorBidi" w:hAnsiTheme="majorBidi" w:cstheme="majorBidi"/>
          <w:sz w:val="24"/>
          <w:szCs w:val="24"/>
        </w:rPr>
        <w:t>Wafa</w:t>
      </w:r>
      <w:proofErr w:type="spellEnd"/>
      <w:r w:rsidRPr="003C2C2C">
        <w:rPr>
          <w:rFonts w:asciiTheme="majorBidi" w:hAnsiTheme="majorBidi" w:cstheme="majorBidi"/>
          <w:sz w:val="24"/>
          <w:szCs w:val="24"/>
        </w:rPr>
        <w:t>`.</w:t>
      </w:r>
    </w:p>
    <w:p w:rsidR="0014138B" w:rsidRPr="003C2C2C" w:rsidRDefault="0014138B" w:rsidP="0056387B">
      <w:pPr>
        <w:spacing w:after="0" w:line="360" w:lineRule="auto"/>
        <w:ind w:firstLine="720"/>
        <w:jc w:val="both"/>
        <w:rPr>
          <w:rFonts w:asciiTheme="majorBidi" w:hAnsiTheme="majorBidi" w:cstheme="majorBidi"/>
          <w:sz w:val="24"/>
          <w:szCs w:val="24"/>
        </w:rPr>
      </w:pPr>
      <w:r w:rsidRPr="003C2C2C">
        <w:rPr>
          <w:rFonts w:asciiTheme="majorBidi" w:hAnsiTheme="majorBidi" w:cstheme="majorBidi"/>
          <w:sz w:val="24"/>
          <w:szCs w:val="24"/>
        </w:rPr>
        <w:t xml:space="preserve">Saydiy Ahmad al-Dardir Abu al-Barakat. </w:t>
      </w:r>
      <w:r w:rsidRPr="003C2C2C">
        <w:rPr>
          <w:rFonts w:asciiTheme="majorBidi" w:hAnsiTheme="majorBidi" w:cstheme="majorBidi"/>
          <w:i/>
          <w:iCs/>
          <w:sz w:val="24"/>
          <w:szCs w:val="24"/>
        </w:rPr>
        <w:t>Al-Syarh al-Kabir</w:t>
      </w:r>
      <w:r w:rsidRPr="003C2C2C">
        <w:rPr>
          <w:rFonts w:asciiTheme="majorBidi" w:hAnsiTheme="majorBidi" w:cstheme="majorBidi"/>
          <w:sz w:val="24"/>
          <w:szCs w:val="24"/>
        </w:rPr>
        <w:t>. Beirut: Dar al-Fikr, t.th.</w:t>
      </w:r>
    </w:p>
    <w:p w:rsidR="0014138B" w:rsidRPr="003C2C2C" w:rsidRDefault="0014138B" w:rsidP="0056387B">
      <w:pPr>
        <w:spacing w:after="0" w:line="360" w:lineRule="auto"/>
        <w:ind w:firstLine="720"/>
        <w:jc w:val="both"/>
        <w:rPr>
          <w:rFonts w:asciiTheme="majorBidi" w:hAnsiTheme="majorBidi" w:cstheme="majorBidi"/>
          <w:sz w:val="24"/>
          <w:szCs w:val="24"/>
          <w:lang w:eastAsia="id-ID"/>
        </w:rPr>
      </w:pPr>
      <w:r w:rsidRPr="003C2C2C">
        <w:rPr>
          <w:rFonts w:asciiTheme="majorBidi" w:hAnsiTheme="majorBidi" w:cstheme="majorBidi"/>
          <w:sz w:val="24"/>
          <w:szCs w:val="24"/>
          <w:lang w:eastAsia="id-ID"/>
        </w:rPr>
        <w:t xml:space="preserve">Sayyid Sabiq. 1988. </w:t>
      </w:r>
      <w:r w:rsidRPr="003C2C2C">
        <w:rPr>
          <w:rFonts w:asciiTheme="majorBidi" w:hAnsiTheme="majorBidi" w:cstheme="majorBidi"/>
          <w:i/>
          <w:iCs/>
          <w:sz w:val="24"/>
          <w:szCs w:val="24"/>
          <w:lang w:eastAsia="id-ID"/>
        </w:rPr>
        <w:t>Fiqh Sunnah 11, Terj, Kamaludin A Marzuki</w:t>
      </w:r>
      <w:r w:rsidRPr="003C2C2C">
        <w:rPr>
          <w:rFonts w:asciiTheme="majorBidi" w:hAnsiTheme="majorBidi" w:cstheme="majorBidi"/>
          <w:sz w:val="24"/>
          <w:szCs w:val="24"/>
          <w:lang w:eastAsia="id-ID"/>
        </w:rPr>
        <w:t>, </w:t>
      </w:r>
      <w:r w:rsidRPr="003C2C2C">
        <w:rPr>
          <w:rFonts w:asciiTheme="majorBidi" w:hAnsiTheme="majorBidi" w:cstheme="majorBidi"/>
          <w:i/>
          <w:iCs/>
          <w:sz w:val="24"/>
          <w:szCs w:val="24"/>
          <w:lang w:eastAsia="id-ID"/>
        </w:rPr>
        <w:t>Fiqh Sunnah jilid 11</w:t>
      </w:r>
      <w:r w:rsidRPr="003C2C2C">
        <w:rPr>
          <w:rFonts w:asciiTheme="majorBidi" w:hAnsiTheme="majorBidi" w:cstheme="majorBidi"/>
          <w:sz w:val="24"/>
          <w:szCs w:val="24"/>
          <w:lang w:eastAsia="id-ID"/>
        </w:rPr>
        <w:t>, Bandung: Pustaka.</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Sulaiman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Sofyan</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Sulaiman</w:t>
      </w:r>
      <w:proofErr w:type="spellEnd"/>
      <w:r w:rsidRPr="003C2C2C">
        <w:rPr>
          <w:rFonts w:asciiTheme="majorBidi" w:hAnsiTheme="majorBidi" w:cstheme="majorBidi"/>
          <w:sz w:val="24"/>
          <w:szCs w:val="24"/>
        </w:rPr>
        <w:t xml:space="preserve">. 2016. </w:t>
      </w:r>
      <w:proofErr w:type="spellStart"/>
      <w:r w:rsidRPr="003C2C2C">
        <w:rPr>
          <w:rFonts w:asciiTheme="majorBidi" w:hAnsiTheme="majorBidi" w:cstheme="majorBidi"/>
          <w:i/>
          <w:iCs/>
          <w:sz w:val="24"/>
          <w:szCs w:val="24"/>
        </w:rPr>
        <w:t>Penyimpangan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Akad</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Murabahah</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Pada</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Perbankan</w:t>
      </w:r>
      <w:proofErr w:type="spell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Syariah</w:t>
      </w:r>
      <w:proofErr w:type="spellEnd"/>
      <w:r w:rsidRPr="003C2C2C">
        <w:rPr>
          <w:rFonts w:asciiTheme="majorBidi" w:hAnsiTheme="majorBidi" w:cstheme="majorBidi"/>
          <w:i/>
          <w:iCs/>
          <w:sz w:val="24"/>
          <w:szCs w:val="24"/>
        </w:rPr>
        <w:t xml:space="preserve"> di Indonesia</w:t>
      </w:r>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Iqtishodia</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Jurnal</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Ekonomi</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Syariah</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Universitas</w:t>
      </w:r>
      <w:proofErr w:type="spellEnd"/>
      <w:r w:rsidRPr="003C2C2C">
        <w:rPr>
          <w:rFonts w:asciiTheme="majorBidi" w:hAnsiTheme="majorBidi" w:cstheme="majorBidi"/>
          <w:sz w:val="24"/>
          <w:szCs w:val="24"/>
        </w:rPr>
        <w:t xml:space="preserve"> Islam Indragiri </w:t>
      </w:r>
      <w:proofErr w:type="spellStart"/>
      <w:r w:rsidRPr="003C2C2C">
        <w:rPr>
          <w:rFonts w:asciiTheme="majorBidi" w:hAnsiTheme="majorBidi" w:cstheme="majorBidi"/>
          <w:sz w:val="24"/>
          <w:szCs w:val="24"/>
        </w:rPr>
        <w:t>Tembilahan</w:t>
      </w:r>
      <w:proofErr w:type="spellEnd"/>
      <w:r w:rsidRPr="003C2C2C">
        <w:rPr>
          <w:rFonts w:asciiTheme="majorBidi" w:hAnsiTheme="majorBidi" w:cstheme="majorBidi"/>
          <w:sz w:val="24"/>
          <w:szCs w:val="24"/>
        </w:rPr>
        <w:t>, Vol. 1, No. 2.</w:t>
      </w:r>
    </w:p>
    <w:p w:rsidR="0014138B" w:rsidRPr="003C2C2C" w:rsidRDefault="0014138B" w:rsidP="0056387B">
      <w:pPr>
        <w:spacing w:after="0" w:line="360" w:lineRule="auto"/>
        <w:ind w:firstLine="720"/>
        <w:jc w:val="both"/>
        <w:rPr>
          <w:rFonts w:asciiTheme="majorBidi" w:hAnsiTheme="majorBidi" w:cstheme="majorBidi"/>
          <w:sz w:val="24"/>
          <w:szCs w:val="24"/>
          <w:lang w:eastAsia="id-ID"/>
        </w:rPr>
      </w:pPr>
      <w:r w:rsidRPr="003C2C2C">
        <w:rPr>
          <w:rFonts w:asciiTheme="majorBidi" w:hAnsiTheme="majorBidi" w:cstheme="majorBidi"/>
          <w:sz w:val="24"/>
          <w:szCs w:val="24"/>
          <w:lang w:eastAsia="id-ID"/>
        </w:rPr>
        <w:t>Teungku Muhammad Hasbi Ash Shiddiqy. 1997. </w:t>
      </w:r>
      <w:r w:rsidRPr="003C2C2C">
        <w:rPr>
          <w:rFonts w:asciiTheme="majorBidi" w:hAnsiTheme="majorBidi" w:cstheme="majorBidi"/>
          <w:i/>
          <w:iCs/>
          <w:sz w:val="24"/>
          <w:szCs w:val="24"/>
          <w:lang w:eastAsia="id-ID"/>
        </w:rPr>
        <w:t>Hukum-hukum Fiqh Islam (tinjauan antar madzhab)</w:t>
      </w:r>
      <w:r w:rsidRPr="003C2C2C">
        <w:rPr>
          <w:rFonts w:asciiTheme="majorBidi" w:hAnsiTheme="majorBidi" w:cstheme="majorBidi"/>
          <w:sz w:val="24"/>
          <w:szCs w:val="24"/>
          <w:lang w:eastAsia="id-ID"/>
        </w:rPr>
        <w:t>. Semarang: Pustaka Rizki Putra.</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Undang-Undang</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Republik</w:t>
      </w:r>
      <w:proofErr w:type="spellEnd"/>
      <w:r w:rsidRPr="003C2C2C">
        <w:rPr>
          <w:rFonts w:asciiTheme="majorBidi" w:hAnsiTheme="majorBidi" w:cstheme="majorBidi"/>
          <w:sz w:val="24"/>
          <w:szCs w:val="24"/>
        </w:rPr>
        <w:t xml:space="preserve"> Indonesia.</w:t>
      </w:r>
    </w:p>
    <w:p w:rsidR="0014138B" w:rsidRPr="003C2C2C" w:rsidRDefault="0014138B" w:rsidP="0056387B">
      <w:pPr>
        <w:pStyle w:val="FootnoteText"/>
        <w:spacing w:line="360" w:lineRule="auto"/>
        <w:ind w:firstLine="720"/>
        <w:jc w:val="both"/>
        <w:rPr>
          <w:rFonts w:asciiTheme="majorBidi" w:hAnsiTheme="majorBidi" w:cstheme="majorBidi"/>
          <w:sz w:val="24"/>
          <w:szCs w:val="24"/>
        </w:rPr>
      </w:pPr>
      <w:proofErr w:type="spellStart"/>
      <w:r w:rsidRPr="003C2C2C">
        <w:rPr>
          <w:rFonts w:asciiTheme="majorBidi" w:hAnsiTheme="majorBidi" w:cstheme="majorBidi"/>
          <w:sz w:val="24"/>
          <w:szCs w:val="24"/>
        </w:rPr>
        <w:t>Wahbah</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Zuhaili</w:t>
      </w:r>
      <w:proofErr w:type="spellEnd"/>
      <w:r w:rsidRPr="003C2C2C">
        <w:rPr>
          <w:rFonts w:asciiTheme="majorBidi" w:hAnsiTheme="majorBidi" w:cstheme="majorBidi"/>
          <w:sz w:val="24"/>
          <w:szCs w:val="24"/>
        </w:rPr>
        <w:t xml:space="preserve">. 2004. </w:t>
      </w:r>
      <w:r w:rsidRPr="003C2C2C">
        <w:rPr>
          <w:rFonts w:asciiTheme="majorBidi" w:hAnsiTheme="majorBidi" w:cstheme="majorBidi"/>
          <w:i/>
          <w:iCs/>
          <w:sz w:val="24"/>
          <w:szCs w:val="24"/>
        </w:rPr>
        <w:t>Al-</w:t>
      </w:r>
      <w:proofErr w:type="spellStart"/>
      <w:r w:rsidRPr="003C2C2C">
        <w:rPr>
          <w:rFonts w:asciiTheme="majorBidi" w:hAnsiTheme="majorBidi" w:cstheme="majorBidi"/>
          <w:i/>
          <w:iCs/>
          <w:sz w:val="24"/>
          <w:szCs w:val="24"/>
        </w:rPr>
        <w:t>Fiqh</w:t>
      </w:r>
      <w:proofErr w:type="spellEnd"/>
      <w:r w:rsidRPr="003C2C2C">
        <w:rPr>
          <w:rFonts w:asciiTheme="majorBidi" w:hAnsiTheme="majorBidi" w:cstheme="majorBidi"/>
          <w:i/>
          <w:iCs/>
          <w:sz w:val="24"/>
          <w:szCs w:val="24"/>
        </w:rPr>
        <w:t xml:space="preserve"> al-</w:t>
      </w:r>
      <w:proofErr w:type="spellStart"/>
      <w:r w:rsidRPr="003C2C2C">
        <w:rPr>
          <w:rFonts w:asciiTheme="majorBidi" w:hAnsiTheme="majorBidi" w:cstheme="majorBidi"/>
          <w:i/>
          <w:iCs/>
          <w:sz w:val="24"/>
          <w:szCs w:val="24"/>
        </w:rPr>
        <w:t>Islāmī</w:t>
      </w:r>
      <w:proofErr w:type="spellEnd"/>
      <w:r w:rsidRPr="003C2C2C">
        <w:rPr>
          <w:rFonts w:asciiTheme="majorBidi" w:hAnsiTheme="majorBidi" w:cstheme="majorBidi"/>
          <w:i/>
          <w:iCs/>
          <w:sz w:val="24"/>
          <w:szCs w:val="24"/>
        </w:rPr>
        <w:t xml:space="preserve"> </w:t>
      </w:r>
      <w:proofErr w:type="spellStart"/>
      <w:proofErr w:type="gramStart"/>
      <w:r w:rsidRPr="003C2C2C">
        <w:rPr>
          <w:rFonts w:asciiTheme="majorBidi" w:hAnsiTheme="majorBidi" w:cstheme="majorBidi"/>
          <w:i/>
          <w:iCs/>
          <w:sz w:val="24"/>
          <w:szCs w:val="24"/>
        </w:rPr>
        <w:t>wa</w:t>
      </w:r>
      <w:proofErr w:type="spellEnd"/>
      <w:proofErr w:type="gramEnd"/>
      <w:r w:rsidRPr="003C2C2C">
        <w:rPr>
          <w:rFonts w:asciiTheme="majorBidi" w:hAnsiTheme="majorBidi" w:cstheme="majorBidi"/>
          <w:i/>
          <w:iCs/>
          <w:sz w:val="24"/>
          <w:szCs w:val="24"/>
        </w:rPr>
        <w:t xml:space="preserve"> </w:t>
      </w:r>
      <w:proofErr w:type="spellStart"/>
      <w:r w:rsidRPr="003C2C2C">
        <w:rPr>
          <w:rFonts w:asciiTheme="majorBidi" w:hAnsiTheme="majorBidi" w:cstheme="majorBidi"/>
          <w:i/>
          <w:iCs/>
          <w:sz w:val="24"/>
          <w:szCs w:val="24"/>
        </w:rPr>
        <w:t>Adillatuhu</w:t>
      </w:r>
      <w:proofErr w:type="spellEnd"/>
      <w:r w:rsidRPr="003C2C2C">
        <w:rPr>
          <w:rFonts w:asciiTheme="majorBidi" w:hAnsiTheme="majorBidi" w:cstheme="majorBidi"/>
          <w:i/>
          <w:iCs/>
          <w:sz w:val="24"/>
          <w:szCs w:val="24"/>
        </w:rPr>
        <w:t xml:space="preserve">, </w:t>
      </w:r>
      <w:r w:rsidRPr="003C2C2C">
        <w:rPr>
          <w:rFonts w:asciiTheme="majorBidi" w:hAnsiTheme="majorBidi" w:cstheme="majorBidi"/>
          <w:sz w:val="24"/>
          <w:szCs w:val="24"/>
        </w:rPr>
        <w:t xml:space="preserve">cet. 4. </w:t>
      </w:r>
      <w:proofErr w:type="spellStart"/>
      <w:r w:rsidRPr="003C2C2C">
        <w:rPr>
          <w:rFonts w:asciiTheme="majorBidi" w:hAnsiTheme="majorBidi" w:cstheme="majorBidi"/>
          <w:sz w:val="24"/>
          <w:szCs w:val="24"/>
        </w:rPr>
        <w:t>Damaskus</w:t>
      </w:r>
      <w:proofErr w:type="spellEnd"/>
      <w:r w:rsidRPr="003C2C2C">
        <w:rPr>
          <w:rFonts w:asciiTheme="majorBidi" w:hAnsiTheme="majorBidi" w:cstheme="majorBidi"/>
          <w:sz w:val="24"/>
          <w:szCs w:val="24"/>
        </w:rPr>
        <w:t xml:space="preserve">: </w:t>
      </w:r>
      <w:proofErr w:type="spellStart"/>
      <w:r w:rsidRPr="003C2C2C">
        <w:rPr>
          <w:rFonts w:asciiTheme="majorBidi" w:hAnsiTheme="majorBidi" w:cstheme="majorBidi"/>
          <w:sz w:val="24"/>
          <w:szCs w:val="24"/>
        </w:rPr>
        <w:t>Dār</w:t>
      </w:r>
      <w:proofErr w:type="spellEnd"/>
      <w:r w:rsidRPr="003C2C2C">
        <w:rPr>
          <w:rFonts w:asciiTheme="majorBidi" w:hAnsiTheme="majorBidi" w:cstheme="majorBidi"/>
          <w:sz w:val="24"/>
          <w:szCs w:val="24"/>
        </w:rPr>
        <w:t xml:space="preserve"> al-</w:t>
      </w:r>
      <w:proofErr w:type="spellStart"/>
      <w:r w:rsidRPr="003C2C2C">
        <w:rPr>
          <w:rFonts w:asciiTheme="majorBidi" w:hAnsiTheme="majorBidi" w:cstheme="majorBidi"/>
          <w:sz w:val="24"/>
          <w:szCs w:val="24"/>
        </w:rPr>
        <w:t>Fikr</w:t>
      </w:r>
      <w:proofErr w:type="spellEnd"/>
      <w:r w:rsidRPr="003C2C2C">
        <w:rPr>
          <w:rFonts w:asciiTheme="majorBidi" w:hAnsiTheme="majorBidi" w:cstheme="majorBidi"/>
          <w:sz w:val="24"/>
          <w:szCs w:val="24"/>
        </w:rPr>
        <w:t>.</w:t>
      </w:r>
    </w:p>
    <w:p w:rsidR="0014138B" w:rsidRPr="003C2C2C" w:rsidRDefault="0014138B" w:rsidP="0056387B">
      <w:pPr>
        <w:spacing w:after="0" w:line="360" w:lineRule="auto"/>
        <w:ind w:firstLine="720"/>
        <w:jc w:val="both"/>
        <w:rPr>
          <w:rFonts w:asciiTheme="majorBidi" w:hAnsiTheme="majorBidi" w:cstheme="majorBidi"/>
          <w:sz w:val="24"/>
          <w:szCs w:val="24"/>
          <w:lang w:eastAsia="id-ID"/>
        </w:rPr>
      </w:pPr>
      <w:r w:rsidRPr="003C2C2C">
        <w:rPr>
          <w:rFonts w:asciiTheme="majorBidi" w:hAnsiTheme="majorBidi" w:cstheme="majorBidi"/>
          <w:sz w:val="24"/>
          <w:szCs w:val="24"/>
          <w:lang w:eastAsia="id-ID"/>
        </w:rPr>
        <w:t>Zainul Arifin. 2001. </w:t>
      </w:r>
      <w:r w:rsidRPr="003C2C2C">
        <w:rPr>
          <w:rFonts w:asciiTheme="majorBidi" w:hAnsiTheme="majorBidi" w:cstheme="majorBidi"/>
          <w:i/>
          <w:iCs/>
          <w:sz w:val="24"/>
          <w:szCs w:val="24"/>
          <w:lang w:eastAsia="id-ID"/>
        </w:rPr>
        <w:t>Memahami Bank Syari’ah: Lingkup, Peluang, Tantangan dan Prospek</w:t>
      </w:r>
      <w:r w:rsidRPr="003C2C2C">
        <w:rPr>
          <w:rFonts w:asciiTheme="majorBidi" w:hAnsiTheme="majorBidi" w:cstheme="majorBidi"/>
          <w:sz w:val="24"/>
          <w:szCs w:val="24"/>
          <w:lang w:eastAsia="id-ID"/>
        </w:rPr>
        <w:t>. Jakarta: Alvabet.</w:t>
      </w:r>
    </w:p>
    <w:p w:rsidR="0014138B" w:rsidRPr="009C10E9" w:rsidRDefault="0014138B" w:rsidP="0056387B">
      <w:pPr>
        <w:spacing w:after="0"/>
        <w:rPr>
          <w:rFonts w:ascii="Times New Roman" w:hAnsi="Times New Roman" w:cs="Times New Roman"/>
          <w:sz w:val="24"/>
          <w:szCs w:val="24"/>
          <w:lang w:val="en-US"/>
        </w:rPr>
      </w:pPr>
    </w:p>
    <w:sectPr w:rsidR="0014138B" w:rsidRPr="009C10E9" w:rsidSect="0056387B">
      <w:headerReference w:type="default" r:id="rId10"/>
      <w:footerReference w:type="default" r:id="rId11"/>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F1" w:rsidRDefault="00F42CF1" w:rsidP="00346A9A">
      <w:pPr>
        <w:spacing w:after="0" w:line="240" w:lineRule="auto"/>
      </w:pPr>
      <w:r>
        <w:separator/>
      </w:r>
    </w:p>
  </w:endnote>
  <w:endnote w:type="continuationSeparator" w:id="0">
    <w:p w:rsidR="00F42CF1" w:rsidRDefault="00F42CF1" w:rsidP="0034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128" w:rsidRDefault="00F25128" w:rsidP="00F25128">
    <w:pPr>
      <w:pStyle w:val="Footer"/>
      <w:jc w:val="right"/>
    </w:pPr>
  </w:p>
  <w:p w:rsidR="00F25128" w:rsidRDefault="00F25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F1" w:rsidRDefault="00F42CF1" w:rsidP="00346A9A">
      <w:pPr>
        <w:spacing w:after="0" w:line="240" w:lineRule="auto"/>
      </w:pPr>
      <w:r>
        <w:separator/>
      </w:r>
    </w:p>
  </w:footnote>
  <w:footnote w:type="continuationSeparator" w:id="0">
    <w:p w:rsidR="00F42CF1" w:rsidRDefault="00F42CF1" w:rsidP="00346A9A">
      <w:pPr>
        <w:spacing w:after="0" w:line="240" w:lineRule="auto"/>
      </w:pPr>
      <w:r>
        <w:continuationSeparator/>
      </w:r>
    </w:p>
  </w:footnote>
  <w:footnote w:id="1">
    <w:p w:rsidR="00346A9A" w:rsidRPr="00346A9A" w:rsidRDefault="00346A9A" w:rsidP="00D029C4">
      <w:pPr>
        <w:pStyle w:val="FootnoteText"/>
        <w:ind w:firstLine="720"/>
        <w:jc w:val="both"/>
        <w:rPr>
          <w:rFonts w:asciiTheme="majorBidi" w:hAnsiTheme="majorBidi" w:cstheme="majorBidi"/>
        </w:rPr>
      </w:pPr>
      <w:r>
        <w:rPr>
          <w:rStyle w:val="FootnoteReference"/>
        </w:rPr>
        <w:footnoteRef/>
      </w:r>
      <w:r>
        <w:t xml:space="preserve"> </w:t>
      </w:r>
      <w:r w:rsidR="00D029C4">
        <w:rPr>
          <w:rFonts w:asciiTheme="majorBidi" w:hAnsiTheme="majorBidi" w:cstheme="majorBidi"/>
          <w:lang w:val="id-ID"/>
        </w:rPr>
        <w:t>Interviewer with</w:t>
      </w:r>
      <w:r w:rsidRPr="00C97BF9">
        <w:rPr>
          <w:rFonts w:asciiTheme="majorBidi" w:hAnsiTheme="majorBidi" w:cstheme="majorBidi"/>
        </w:rPr>
        <w:t xml:space="preserve"> </w:t>
      </w:r>
      <w:r w:rsidR="00D029C4">
        <w:rPr>
          <w:rFonts w:asciiTheme="majorBidi" w:hAnsiTheme="majorBidi" w:cstheme="majorBidi"/>
          <w:lang w:val="id-ID"/>
        </w:rPr>
        <w:t xml:space="preserve">Mr. </w:t>
      </w:r>
      <w:proofErr w:type="spellStart"/>
      <w:r w:rsidRPr="00C97BF9">
        <w:rPr>
          <w:rFonts w:asciiTheme="majorBidi" w:hAnsiTheme="majorBidi" w:cstheme="majorBidi"/>
        </w:rPr>
        <w:t>Imbang</w:t>
      </w:r>
      <w:proofErr w:type="spellEnd"/>
      <w:r w:rsidRPr="00C97BF9">
        <w:rPr>
          <w:rFonts w:asciiTheme="majorBidi" w:hAnsiTheme="majorBidi" w:cstheme="majorBidi"/>
        </w:rPr>
        <w:t xml:space="preserve"> Jaya </w:t>
      </w:r>
      <w:proofErr w:type="spellStart"/>
      <w:r w:rsidRPr="00C97BF9">
        <w:rPr>
          <w:rFonts w:asciiTheme="majorBidi" w:hAnsiTheme="majorBidi" w:cstheme="majorBidi"/>
        </w:rPr>
        <w:t>Trenggana</w:t>
      </w:r>
      <w:proofErr w:type="spellEnd"/>
      <w:r w:rsidRPr="00C97BF9">
        <w:rPr>
          <w:rFonts w:asciiTheme="majorBidi" w:hAnsiTheme="majorBidi" w:cstheme="majorBidi"/>
        </w:rPr>
        <w:t xml:space="preserve">, </w:t>
      </w:r>
      <w:proofErr w:type="spellStart"/>
      <w:r w:rsidRPr="00C97BF9">
        <w:rPr>
          <w:rFonts w:asciiTheme="majorBidi" w:hAnsiTheme="majorBidi" w:cstheme="majorBidi"/>
        </w:rPr>
        <w:t>Divisi</w:t>
      </w:r>
      <w:proofErr w:type="spellEnd"/>
      <w:r w:rsidRPr="00C97BF9">
        <w:rPr>
          <w:rFonts w:asciiTheme="majorBidi" w:hAnsiTheme="majorBidi" w:cstheme="majorBidi"/>
        </w:rPr>
        <w:t xml:space="preserve"> Program </w:t>
      </w:r>
      <w:proofErr w:type="spellStart"/>
      <w:r w:rsidRPr="00C97BF9">
        <w:rPr>
          <w:rFonts w:asciiTheme="majorBidi" w:hAnsiTheme="majorBidi" w:cstheme="majorBidi"/>
        </w:rPr>
        <w:t>Daya</w:t>
      </w:r>
      <w:proofErr w:type="spellEnd"/>
      <w:r>
        <w:rPr>
          <w:rFonts w:asciiTheme="majorBidi" w:hAnsiTheme="majorBidi" w:cstheme="majorBidi"/>
        </w:rPr>
        <w:t xml:space="preserve"> Bank BTPN </w:t>
      </w:r>
      <w:proofErr w:type="spellStart"/>
      <w:r>
        <w:rPr>
          <w:rFonts w:asciiTheme="majorBidi" w:hAnsiTheme="majorBidi" w:cstheme="majorBidi"/>
        </w:rPr>
        <w:t>Syariah</w:t>
      </w:r>
      <w:proofErr w:type="spellEnd"/>
      <w:r w:rsidRPr="00C97BF9">
        <w:rPr>
          <w:rFonts w:asciiTheme="majorBidi" w:hAnsiTheme="majorBidi" w:cstheme="majorBidi"/>
        </w:rPr>
        <w:t>,</w:t>
      </w:r>
      <w:r w:rsidR="00D029C4">
        <w:rPr>
          <w:rFonts w:asciiTheme="majorBidi" w:hAnsiTheme="majorBidi" w:cstheme="majorBidi"/>
        </w:rPr>
        <w:t xml:space="preserve"> </w:t>
      </w:r>
      <w:r w:rsidR="00D029C4">
        <w:rPr>
          <w:rFonts w:asciiTheme="majorBidi" w:hAnsiTheme="majorBidi" w:cstheme="majorBidi"/>
          <w:lang w:val="id-ID"/>
        </w:rPr>
        <w:t>date</w:t>
      </w:r>
      <w:r>
        <w:rPr>
          <w:rFonts w:asciiTheme="majorBidi" w:hAnsiTheme="majorBidi" w:cstheme="majorBidi"/>
        </w:rPr>
        <w:t xml:space="preserve"> </w:t>
      </w:r>
      <w:r w:rsidRPr="00C97BF9">
        <w:rPr>
          <w:rFonts w:asciiTheme="majorBidi" w:hAnsiTheme="majorBidi" w:cstheme="majorBidi"/>
        </w:rPr>
        <w:t xml:space="preserve">2 </w:t>
      </w:r>
      <w:proofErr w:type="spellStart"/>
      <w:r>
        <w:rPr>
          <w:rFonts w:asciiTheme="majorBidi" w:hAnsiTheme="majorBidi" w:cstheme="majorBidi"/>
        </w:rPr>
        <w:t>Oktober</w:t>
      </w:r>
      <w:proofErr w:type="spellEnd"/>
      <w:r w:rsidRPr="00C97BF9">
        <w:rPr>
          <w:rFonts w:asciiTheme="majorBidi" w:hAnsiTheme="majorBidi" w:cstheme="majorBidi"/>
        </w:rPr>
        <w:t xml:space="preserve"> 2018</w:t>
      </w:r>
      <w:r>
        <w:rPr>
          <w:rFonts w:asciiTheme="majorBidi" w:hAnsiTheme="majorBidi" w:cstheme="majorBidi"/>
        </w:rPr>
        <w:t>.</w:t>
      </w:r>
    </w:p>
  </w:footnote>
  <w:footnote w:id="2">
    <w:p w:rsidR="00346A9A" w:rsidRPr="0083252C" w:rsidRDefault="00346A9A" w:rsidP="0083252C">
      <w:pPr>
        <w:pStyle w:val="FootnoteText"/>
        <w:ind w:firstLine="720"/>
        <w:jc w:val="both"/>
        <w:rPr>
          <w:rFonts w:asciiTheme="majorBidi" w:hAnsiTheme="majorBidi" w:cstheme="majorBidi"/>
        </w:rPr>
      </w:pPr>
      <w:r>
        <w:rPr>
          <w:rStyle w:val="FootnoteReference"/>
        </w:rPr>
        <w:footnoteRef/>
      </w:r>
      <w:r>
        <w:t xml:space="preserve"> </w:t>
      </w:r>
      <w:r w:rsidR="00D029C4">
        <w:rPr>
          <w:rFonts w:asciiTheme="majorBidi" w:hAnsiTheme="majorBidi" w:cstheme="majorBidi"/>
          <w:lang w:val="id-ID"/>
        </w:rPr>
        <w:t>Interviewer</w:t>
      </w:r>
      <w:r w:rsidR="00D029C4">
        <w:rPr>
          <w:rFonts w:asciiTheme="majorBidi" w:hAnsiTheme="majorBidi" w:cstheme="majorBidi"/>
        </w:rPr>
        <w:t xml:space="preserve"> </w:t>
      </w:r>
      <w:r w:rsidR="00D029C4">
        <w:rPr>
          <w:rFonts w:asciiTheme="majorBidi" w:hAnsiTheme="majorBidi" w:cstheme="majorBidi"/>
          <w:lang w:val="id-ID"/>
        </w:rPr>
        <w:t xml:space="preserve">with Mr. </w:t>
      </w:r>
      <w:r w:rsidR="00D029C4">
        <w:rPr>
          <w:rFonts w:asciiTheme="majorBidi" w:hAnsiTheme="majorBidi" w:cstheme="majorBidi"/>
          <w:lang w:val="id-ID"/>
        </w:rPr>
        <w:t>I</w:t>
      </w:r>
      <w:proofErr w:type="spellStart"/>
      <w:r w:rsidRPr="000E21B9">
        <w:rPr>
          <w:rFonts w:asciiTheme="majorBidi" w:hAnsiTheme="majorBidi" w:cstheme="majorBidi"/>
        </w:rPr>
        <w:t>mbang</w:t>
      </w:r>
      <w:proofErr w:type="spellEnd"/>
      <w:r w:rsidRPr="000E21B9">
        <w:rPr>
          <w:rFonts w:asciiTheme="majorBidi" w:hAnsiTheme="majorBidi" w:cstheme="majorBidi"/>
        </w:rPr>
        <w:t xml:space="preserve"> Jaya </w:t>
      </w:r>
      <w:proofErr w:type="spellStart"/>
      <w:r w:rsidRPr="000E21B9">
        <w:rPr>
          <w:rFonts w:asciiTheme="majorBidi" w:hAnsiTheme="majorBidi" w:cstheme="majorBidi"/>
        </w:rPr>
        <w:t>Trenggana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Divisi</w:t>
      </w:r>
      <w:proofErr w:type="spellEnd"/>
      <w:r w:rsidRPr="000E21B9">
        <w:rPr>
          <w:rFonts w:asciiTheme="majorBidi" w:hAnsiTheme="majorBidi" w:cstheme="majorBidi"/>
        </w:rPr>
        <w:t xml:space="preserve"> Program </w:t>
      </w:r>
      <w:proofErr w:type="spellStart"/>
      <w:r w:rsidRPr="000E21B9">
        <w:rPr>
          <w:rFonts w:asciiTheme="majorBidi" w:hAnsiTheme="majorBidi" w:cstheme="majorBidi"/>
        </w:rPr>
        <w:t>Daya</w:t>
      </w:r>
      <w:proofErr w:type="spellEnd"/>
      <w:r>
        <w:rPr>
          <w:rFonts w:asciiTheme="majorBidi" w:hAnsiTheme="majorBidi" w:cstheme="majorBidi"/>
        </w:rPr>
        <w:t xml:space="preserve"> Bank BTPN </w:t>
      </w:r>
      <w:proofErr w:type="spellStart"/>
      <w:r>
        <w:rPr>
          <w:rFonts w:asciiTheme="majorBidi" w:hAnsiTheme="majorBidi" w:cstheme="majorBidi"/>
        </w:rPr>
        <w:t>Syariah</w:t>
      </w:r>
      <w:proofErr w:type="spellEnd"/>
      <w:r w:rsidR="00D029C4">
        <w:rPr>
          <w:rFonts w:asciiTheme="majorBidi" w:hAnsiTheme="majorBidi" w:cstheme="majorBidi"/>
        </w:rPr>
        <w:t xml:space="preserve">, </w:t>
      </w:r>
      <w:r w:rsidR="00D029C4">
        <w:rPr>
          <w:rFonts w:asciiTheme="majorBidi" w:hAnsiTheme="majorBidi" w:cstheme="majorBidi"/>
          <w:lang w:val="id-ID"/>
        </w:rPr>
        <w:t>date</w:t>
      </w:r>
      <w:r w:rsidRPr="000E21B9">
        <w:rPr>
          <w:rFonts w:asciiTheme="majorBidi" w:hAnsiTheme="majorBidi" w:cstheme="majorBidi"/>
        </w:rPr>
        <w:t xml:space="preserve"> 2 </w:t>
      </w:r>
      <w:proofErr w:type="spellStart"/>
      <w:r w:rsidRPr="000E21B9">
        <w:rPr>
          <w:rFonts w:asciiTheme="majorBidi" w:hAnsiTheme="majorBidi" w:cstheme="majorBidi"/>
        </w:rPr>
        <w:t>Oktober</w:t>
      </w:r>
      <w:proofErr w:type="spellEnd"/>
      <w:r w:rsidRPr="000E21B9">
        <w:rPr>
          <w:rFonts w:asciiTheme="majorBidi" w:hAnsiTheme="majorBidi" w:cstheme="majorBidi"/>
        </w:rPr>
        <w:t xml:space="preserve"> 2018.</w:t>
      </w:r>
    </w:p>
  </w:footnote>
  <w:footnote w:id="3">
    <w:p w:rsidR="00346A9A" w:rsidRPr="00346A9A" w:rsidRDefault="00346A9A"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Sofyan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Sulaiman</w:t>
      </w:r>
      <w:proofErr w:type="spellEnd"/>
      <w:r w:rsidRPr="000E21B9">
        <w:rPr>
          <w:rFonts w:asciiTheme="majorBidi" w:hAnsiTheme="majorBidi" w:cstheme="majorBidi"/>
        </w:rPr>
        <w:t xml:space="preserve">, </w:t>
      </w:r>
      <w:proofErr w:type="spellStart"/>
      <w:r w:rsidRPr="000E21B9">
        <w:rPr>
          <w:rFonts w:asciiTheme="majorBidi" w:hAnsiTheme="majorBidi" w:cstheme="majorBidi"/>
          <w:i/>
          <w:iCs/>
        </w:rPr>
        <w:t>Penyimpangan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Akad</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Murabahah</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Pada</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Perbankan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Syariah</w:t>
      </w:r>
      <w:proofErr w:type="spellEnd"/>
      <w:r w:rsidRPr="000E21B9">
        <w:rPr>
          <w:rFonts w:asciiTheme="majorBidi" w:hAnsiTheme="majorBidi" w:cstheme="majorBidi"/>
          <w:i/>
          <w:iCs/>
        </w:rPr>
        <w:t xml:space="preserve"> di Indonesia</w:t>
      </w:r>
      <w:r w:rsidRPr="000E21B9">
        <w:rPr>
          <w:rFonts w:asciiTheme="majorBidi" w:hAnsiTheme="majorBidi" w:cstheme="majorBidi"/>
        </w:rPr>
        <w:t xml:space="preserve">, </w:t>
      </w:r>
      <w:proofErr w:type="spellStart"/>
      <w:r w:rsidRPr="000E21B9">
        <w:rPr>
          <w:rFonts w:asciiTheme="majorBidi" w:hAnsiTheme="majorBidi" w:cstheme="majorBidi"/>
        </w:rPr>
        <w:t>Iqtishodia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Jurnal</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Ekonomi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Syariah</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Universitas</w:t>
      </w:r>
      <w:proofErr w:type="spellEnd"/>
      <w:r w:rsidRPr="000E21B9">
        <w:rPr>
          <w:rFonts w:asciiTheme="majorBidi" w:hAnsiTheme="majorBidi" w:cstheme="majorBidi"/>
        </w:rPr>
        <w:t xml:space="preserve"> Islam Indragiri </w:t>
      </w:r>
      <w:proofErr w:type="spellStart"/>
      <w:r w:rsidRPr="000E21B9">
        <w:rPr>
          <w:rFonts w:asciiTheme="majorBidi" w:hAnsiTheme="majorBidi" w:cstheme="majorBidi"/>
        </w:rPr>
        <w:t>Tembilahan</w:t>
      </w:r>
      <w:proofErr w:type="spellEnd"/>
      <w:r w:rsidRPr="000E21B9">
        <w:rPr>
          <w:rFonts w:asciiTheme="majorBidi" w:hAnsiTheme="majorBidi" w:cstheme="majorBidi"/>
        </w:rPr>
        <w:t xml:space="preserve">, Vol. 1, No. 2, September 2016, </w:t>
      </w:r>
      <w:proofErr w:type="spellStart"/>
      <w:r w:rsidRPr="000E21B9">
        <w:rPr>
          <w:rFonts w:asciiTheme="majorBidi" w:hAnsiTheme="majorBidi" w:cstheme="majorBidi"/>
        </w:rPr>
        <w:t>hlm</w:t>
      </w:r>
      <w:proofErr w:type="spellEnd"/>
      <w:r w:rsidRPr="000E21B9">
        <w:rPr>
          <w:rFonts w:asciiTheme="majorBidi" w:hAnsiTheme="majorBidi" w:cstheme="majorBidi"/>
        </w:rPr>
        <w:t>. 11-14.</w:t>
      </w:r>
    </w:p>
  </w:footnote>
  <w:footnote w:id="4">
    <w:p w:rsidR="00346A9A" w:rsidRPr="00CC126E" w:rsidRDefault="00346A9A"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Sofyan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Sulaiman</w:t>
      </w:r>
      <w:proofErr w:type="spellEnd"/>
      <w:r w:rsidRPr="000E21B9">
        <w:rPr>
          <w:rFonts w:asciiTheme="majorBidi" w:hAnsiTheme="majorBidi" w:cstheme="majorBidi"/>
        </w:rPr>
        <w:t xml:space="preserve">, </w:t>
      </w:r>
      <w:proofErr w:type="spellStart"/>
      <w:r w:rsidRPr="000E21B9">
        <w:rPr>
          <w:rFonts w:asciiTheme="majorBidi" w:hAnsiTheme="majorBidi" w:cstheme="majorBidi"/>
          <w:i/>
          <w:iCs/>
        </w:rPr>
        <w:t>Penyimpangan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Akad</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Murabahah</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Pada</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Perbankan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Syariah</w:t>
      </w:r>
      <w:proofErr w:type="spellEnd"/>
      <w:r w:rsidRPr="000E21B9">
        <w:rPr>
          <w:rFonts w:asciiTheme="majorBidi" w:hAnsiTheme="majorBidi" w:cstheme="majorBidi"/>
          <w:i/>
          <w:iCs/>
        </w:rPr>
        <w:t xml:space="preserve"> di Indonesia</w:t>
      </w:r>
      <w:r w:rsidRPr="000E21B9">
        <w:rPr>
          <w:rFonts w:asciiTheme="majorBidi" w:hAnsiTheme="majorBidi" w:cstheme="majorBidi"/>
        </w:rPr>
        <w:t xml:space="preserve">, </w:t>
      </w:r>
      <w:proofErr w:type="spellStart"/>
      <w:r w:rsidRPr="000E21B9">
        <w:rPr>
          <w:rFonts w:asciiTheme="majorBidi" w:hAnsiTheme="majorBidi" w:cstheme="majorBidi"/>
        </w:rPr>
        <w:t>Iqtishodia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Jurnal</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Ekonomi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Syariah</w:t>
      </w:r>
      <w:proofErr w:type="spellEnd"/>
      <w:r w:rsidRPr="000E21B9">
        <w:rPr>
          <w:rFonts w:asciiTheme="majorBidi" w:hAnsiTheme="majorBidi" w:cstheme="majorBidi"/>
        </w:rPr>
        <w:t xml:space="preserve">, Vol. 1, No. 2, September 2016, </w:t>
      </w:r>
      <w:proofErr w:type="spellStart"/>
      <w:r w:rsidRPr="000E21B9">
        <w:rPr>
          <w:rFonts w:asciiTheme="majorBidi" w:hAnsiTheme="majorBidi" w:cstheme="majorBidi"/>
        </w:rPr>
        <w:t>hlm</w:t>
      </w:r>
      <w:proofErr w:type="spellEnd"/>
      <w:r w:rsidRPr="000E21B9">
        <w:rPr>
          <w:rFonts w:asciiTheme="majorBidi" w:hAnsiTheme="majorBidi" w:cstheme="majorBidi"/>
        </w:rPr>
        <w:t>. 14.</w:t>
      </w:r>
    </w:p>
  </w:footnote>
  <w:footnote w:id="5">
    <w:p w:rsidR="00CC126E" w:rsidRPr="00CC126E" w:rsidRDefault="00CC126E" w:rsidP="00F22EA5">
      <w:pPr>
        <w:spacing w:after="0" w:line="240" w:lineRule="auto"/>
        <w:ind w:firstLine="720"/>
        <w:jc w:val="both"/>
        <w:rPr>
          <w:rFonts w:asciiTheme="majorBidi" w:hAnsiTheme="majorBidi" w:cstheme="majorBidi"/>
          <w:sz w:val="20"/>
          <w:szCs w:val="20"/>
          <w:lang w:val="en-US"/>
        </w:rPr>
      </w:pPr>
      <w:r>
        <w:rPr>
          <w:rStyle w:val="FootnoteReference"/>
        </w:rPr>
        <w:footnoteRef/>
      </w:r>
      <w:r>
        <w:t xml:space="preserve"> </w:t>
      </w:r>
      <w:r w:rsidRPr="000E21B9">
        <w:rPr>
          <w:rFonts w:asciiTheme="majorBidi" w:hAnsiTheme="majorBidi" w:cstheme="majorBidi"/>
          <w:sz w:val="20"/>
          <w:szCs w:val="20"/>
        </w:rPr>
        <w:t>Ali bin Muhamamd bin 'Ali al-Jurjaniy, </w:t>
      </w:r>
      <w:r w:rsidRPr="000E21B9">
        <w:rPr>
          <w:rFonts w:asciiTheme="majorBidi" w:hAnsiTheme="majorBidi" w:cstheme="majorBidi"/>
          <w:i/>
          <w:iCs/>
          <w:sz w:val="20"/>
          <w:szCs w:val="20"/>
        </w:rPr>
        <w:t>al-Ta'rifat</w:t>
      </w:r>
      <w:r w:rsidRPr="000E21B9">
        <w:rPr>
          <w:rFonts w:asciiTheme="majorBidi" w:hAnsiTheme="majorBidi" w:cstheme="majorBidi"/>
          <w:sz w:val="20"/>
          <w:szCs w:val="20"/>
        </w:rPr>
        <w:t>, (Beirut: Dar al-Kitab al-'Arabiy, 1405 H), hlm. 266.</w:t>
      </w:r>
    </w:p>
  </w:footnote>
  <w:footnote w:id="6">
    <w:p w:rsidR="00CC126E" w:rsidRPr="00CC126E" w:rsidRDefault="00CC126E"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Qasim</w:t>
      </w:r>
      <w:proofErr w:type="spellEnd"/>
      <w:r w:rsidRPr="000E21B9">
        <w:rPr>
          <w:rFonts w:asciiTheme="majorBidi" w:hAnsiTheme="majorBidi" w:cstheme="majorBidi"/>
        </w:rPr>
        <w:t xml:space="preserve"> bin '</w:t>
      </w:r>
      <w:proofErr w:type="spellStart"/>
      <w:r w:rsidRPr="000E21B9">
        <w:rPr>
          <w:rFonts w:asciiTheme="majorBidi" w:hAnsiTheme="majorBidi" w:cstheme="majorBidi"/>
        </w:rPr>
        <w:t>Abdillah</w:t>
      </w:r>
      <w:proofErr w:type="spellEnd"/>
      <w:r w:rsidRPr="000E21B9">
        <w:rPr>
          <w:rFonts w:asciiTheme="majorBidi" w:hAnsiTheme="majorBidi" w:cstheme="majorBidi"/>
        </w:rPr>
        <w:t xml:space="preserve"> bin Amir 'Ali al-</w:t>
      </w:r>
      <w:proofErr w:type="spellStart"/>
      <w:r w:rsidRPr="000E21B9">
        <w:rPr>
          <w:rFonts w:asciiTheme="majorBidi" w:hAnsiTheme="majorBidi" w:cstheme="majorBidi"/>
        </w:rPr>
        <w:t>Qawnuniy</w:t>
      </w:r>
      <w:proofErr w:type="spellEnd"/>
      <w:r w:rsidRPr="000E21B9">
        <w:rPr>
          <w:rFonts w:asciiTheme="majorBidi" w:hAnsiTheme="majorBidi" w:cstheme="majorBidi"/>
        </w:rPr>
        <w:t>, </w:t>
      </w:r>
      <w:proofErr w:type="spellStart"/>
      <w:r w:rsidRPr="000E21B9">
        <w:rPr>
          <w:rFonts w:asciiTheme="majorBidi" w:hAnsiTheme="majorBidi" w:cstheme="majorBidi"/>
          <w:i/>
          <w:iCs/>
        </w:rPr>
        <w:t>Anis</w:t>
      </w:r>
      <w:proofErr w:type="spellEnd"/>
      <w:r w:rsidRPr="000E21B9">
        <w:rPr>
          <w:rFonts w:asciiTheme="majorBidi" w:hAnsiTheme="majorBidi" w:cstheme="majorBidi"/>
          <w:i/>
          <w:iCs/>
        </w:rPr>
        <w:t xml:space="preserve"> al-</w:t>
      </w:r>
      <w:proofErr w:type="spellStart"/>
      <w:r w:rsidRPr="000E21B9">
        <w:rPr>
          <w:rFonts w:asciiTheme="majorBidi" w:hAnsiTheme="majorBidi" w:cstheme="majorBidi"/>
          <w:i/>
          <w:iCs/>
        </w:rPr>
        <w:t>Fuqaha</w:t>
      </w:r>
      <w:proofErr w:type="spellEnd"/>
      <w:r w:rsidRPr="000E21B9">
        <w:rPr>
          <w:rFonts w:asciiTheme="majorBidi" w:hAnsiTheme="majorBidi" w:cstheme="majorBidi"/>
          <w:i/>
          <w:iCs/>
        </w:rPr>
        <w:t>`</w:t>
      </w:r>
      <w:r w:rsidRPr="000E21B9">
        <w:rPr>
          <w:rFonts w:asciiTheme="majorBidi" w:hAnsiTheme="majorBidi" w:cstheme="majorBidi"/>
        </w:rPr>
        <w:t>, (</w:t>
      </w:r>
      <w:proofErr w:type="spellStart"/>
      <w:r w:rsidRPr="000E21B9">
        <w:rPr>
          <w:rFonts w:asciiTheme="majorBidi" w:hAnsiTheme="majorBidi" w:cstheme="majorBidi"/>
        </w:rPr>
        <w:t>Jedah</w:t>
      </w:r>
      <w:proofErr w:type="spellEnd"/>
      <w:r w:rsidRPr="000E21B9">
        <w:rPr>
          <w:rFonts w:asciiTheme="majorBidi" w:hAnsiTheme="majorBidi" w:cstheme="majorBidi"/>
        </w:rPr>
        <w:t>: Dar al-</w:t>
      </w:r>
      <w:proofErr w:type="spellStart"/>
      <w:r w:rsidRPr="000E21B9">
        <w:rPr>
          <w:rFonts w:asciiTheme="majorBidi" w:hAnsiTheme="majorBidi" w:cstheme="majorBidi"/>
        </w:rPr>
        <w:t>Wafa</w:t>
      </w:r>
      <w:proofErr w:type="spellEnd"/>
      <w:r w:rsidRPr="000E21B9">
        <w:rPr>
          <w:rFonts w:asciiTheme="majorBidi" w:hAnsiTheme="majorBidi" w:cstheme="majorBidi"/>
        </w:rPr>
        <w:t xml:space="preserve">`, 1406 H), </w:t>
      </w:r>
      <w:proofErr w:type="spellStart"/>
      <w:r w:rsidRPr="000E21B9">
        <w:rPr>
          <w:rFonts w:asciiTheme="majorBidi" w:hAnsiTheme="majorBidi" w:cstheme="majorBidi"/>
        </w:rPr>
        <w:t>hlm</w:t>
      </w:r>
      <w:proofErr w:type="spellEnd"/>
      <w:r w:rsidRPr="000E21B9">
        <w:rPr>
          <w:rFonts w:asciiTheme="majorBidi" w:hAnsiTheme="majorBidi" w:cstheme="majorBidi"/>
        </w:rPr>
        <w:t xml:space="preserve">. </w:t>
      </w:r>
      <w:proofErr w:type="gramStart"/>
      <w:r w:rsidRPr="000E21B9">
        <w:rPr>
          <w:rFonts w:asciiTheme="majorBidi" w:hAnsiTheme="majorBidi" w:cstheme="majorBidi"/>
        </w:rPr>
        <w:t xml:space="preserve">214, </w:t>
      </w:r>
      <w:proofErr w:type="spellStart"/>
      <w:r w:rsidRPr="000E21B9">
        <w:rPr>
          <w:rFonts w:asciiTheme="majorBidi" w:hAnsiTheme="majorBidi" w:cstheme="majorBidi"/>
        </w:rPr>
        <w:t>Sebagai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kelebihan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dari</w:t>
      </w:r>
      <w:proofErr w:type="spellEnd"/>
      <w:r w:rsidRPr="000E21B9">
        <w:rPr>
          <w:rFonts w:asciiTheme="majorBidi" w:hAnsiTheme="majorBidi" w:cstheme="majorBidi"/>
        </w:rPr>
        <w:t xml:space="preserve"> modal </w:t>
      </w:r>
      <w:proofErr w:type="spellStart"/>
      <w:r w:rsidRPr="000E21B9">
        <w:rPr>
          <w:rFonts w:asciiTheme="majorBidi" w:hAnsiTheme="majorBidi" w:cstheme="majorBidi"/>
        </w:rPr>
        <w:t>awal</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keuntungan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dalam</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jual</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beli</w:t>
      </w:r>
      <w:proofErr w:type="spellEnd"/>
      <w:r w:rsidRPr="000E21B9">
        <w:rPr>
          <w:rFonts w:asciiTheme="majorBidi" w:hAnsiTheme="majorBidi" w:cstheme="majorBidi"/>
        </w:rPr>
        <w:t> </w:t>
      </w:r>
      <w:proofErr w:type="spellStart"/>
      <w:r w:rsidRPr="000E21B9">
        <w:rPr>
          <w:rFonts w:asciiTheme="majorBidi" w:hAnsiTheme="majorBidi" w:cstheme="majorBidi"/>
          <w:i/>
          <w:iCs/>
        </w:rPr>
        <w:t>murâbahaħ</w:t>
      </w:r>
      <w:proofErr w:type="spellEnd"/>
      <w:r w:rsidRPr="000E21B9">
        <w:rPr>
          <w:rFonts w:asciiTheme="majorBidi" w:hAnsiTheme="majorBidi" w:cstheme="majorBidi"/>
        </w:rPr>
        <w:t> </w:t>
      </w:r>
      <w:proofErr w:type="spellStart"/>
      <w:r w:rsidRPr="000E21B9">
        <w:rPr>
          <w:rFonts w:asciiTheme="majorBidi" w:hAnsiTheme="majorBidi" w:cstheme="majorBidi"/>
        </w:rPr>
        <w:t>memiliki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kesamaan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dengan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kelebihan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pada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riba</w:t>
      </w:r>
      <w:proofErr w:type="spellEnd"/>
      <w:r w:rsidRPr="000E21B9">
        <w:rPr>
          <w:rFonts w:asciiTheme="majorBidi" w:hAnsiTheme="majorBidi" w:cstheme="majorBidi"/>
        </w:rPr>
        <w:t>.</w:t>
      </w:r>
      <w:proofErr w:type="gramEnd"/>
      <w:r w:rsidRPr="000E21B9">
        <w:rPr>
          <w:rFonts w:asciiTheme="majorBidi" w:hAnsiTheme="majorBidi" w:cstheme="majorBidi"/>
        </w:rPr>
        <w:t xml:space="preserve"> Akan </w:t>
      </w:r>
      <w:proofErr w:type="spellStart"/>
      <w:r w:rsidRPr="000E21B9">
        <w:rPr>
          <w:rFonts w:asciiTheme="majorBidi" w:hAnsiTheme="majorBidi" w:cstheme="majorBidi"/>
        </w:rPr>
        <w:t>tetapi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antara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keduanya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berbeda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jauh</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dalam</w:t>
      </w:r>
      <w:proofErr w:type="spellEnd"/>
      <w:r w:rsidRPr="000E21B9">
        <w:rPr>
          <w:rFonts w:asciiTheme="majorBidi" w:hAnsiTheme="majorBidi" w:cstheme="majorBidi"/>
        </w:rPr>
        <w:t xml:space="preserve"> status </w:t>
      </w:r>
      <w:proofErr w:type="spellStart"/>
      <w:r w:rsidRPr="000E21B9">
        <w:rPr>
          <w:rFonts w:asciiTheme="majorBidi" w:hAnsiTheme="majorBidi" w:cstheme="majorBidi"/>
        </w:rPr>
        <w:t>hukum</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keuntungan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pada</w:t>
      </w:r>
      <w:proofErr w:type="spellEnd"/>
      <w:r w:rsidRPr="000E21B9">
        <w:rPr>
          <w:rFonts w:asciiTheme="majorBidi" w:hAnsiTheme="majorBidi" w:cstheme="majorBidi"/>
        </w:rPr>
        <w:t> </w:t>
      </w:r>
      <w:proofErr w:type="spellStart"/>
      <w:r w:rsidRPr="000E21B9">
        <w:rPr>
          <w:rFonts w:asciiTheme="majorBidi" w:hAnsiTheme="majorBidi" w:cstheme="majorBidi"/>
          <w:i/>
          <w:iCs/>
        </w:rPr>
        <w:t>murâbahaħ</w:t>
      </w:r>
      <w:proofErr w:type="spellEnd"/>
      <w:r w:rsidRPr="000E21B9">
        <w:rPr>
          <w:rFonts w:asciiTheme="majorBidi" w:hAnsiTheme="majorBidi" w:cstheme="majorBidi"/>
        </w:rPr>
        <w:t> (</w:t>
      </w:r>
      <w:proofErr w:type="spellStart"/>
      <w:proofErr w:type="gramStart"/>
      <w:r w:rsidRPr="000E21B9">
        <w:rPr>
          <w:rFonts w:asciiTheme="majorBidi" w:hAnsiTheme="majorBidi" w:cstheme="majorBidi"/>
        </w:rPr>
        <w:t>sama</w:t>
      </w:r>
      <w:proofErr w:type="spellEnd"/>
      <w:proofErr w:type="gramEnd"/>
      <w:r w:rsidRPr="000E21B9">
        <w:rPr>
          <w:rFonts w:asciiTheme="majorBidi" w:hAnsiTheme="majorBidi" w:cstheme="majorBidi"/>
        </w:rPr>
        <w:t xml:space="preserve"> </w:t>
      </w:r>
      <w:proofErr w:type="spellStart"/>
      <w:r w:rsidRPr="000E21B9">
        <w:rPr>
          <w:rFonts w:asciiTheme="majorBidi" w:hAnsiTheme="majorBidi" w:cstheme="majorBidi"/>
        </w:rPr>
        <w:t>seperti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keuntungan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pada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jual</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beli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lainnya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dibolehkan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secara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hukum</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sedang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kelebihan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pada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riba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diharamkan</w:t>
      </w:r>
      <w:proofErr w:type="spellEnd"/>
      <w:r w:rsidRPr="000E21B9">
        <w:rPr>
          <w:rFonts w:asciiTheme="majorBidi" w:hAnsiTheme="majorBidi" w:cstheme="majorBidi"/>
        </w:rPr>
        <w:t xml:space="preserve">. </w:t>
      </w:r>
    </w:p>
  </w:footnote>
  <w:footnote w:id="7">
    <w:p w:rsidR="00CC126E" w:rsidRPr="0025251D" w:rsidRDefault="00CC126E" w:rsidP="0025251D">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Abd</w:t>
      </w:r>
      <w:proofErr w:type="spellEnd"/>
      <w:r w:rsidRPr="000E21B9">
        <w:rPr>
          <w:rFonts w:asciiTheme="majorBidi" w:hAnsiTheme="majorBidi" w:cstheme="majorBidi"/>
        </w:rPr>
        <w:t xml:space="preserve"> al-Rahman Al-</w:t>
      </w:r>
      <w:proofErr w:type="spellStart"/>
      <w:r w:rsidRPr="000E21B9">
        <w:rPr>
          <w:rFonts w:asciiTheme="majorBidi" w:hAnsiTheme="majorBidi" w:cstheme="majorBidi"/>
        </w:rPr>
        <w:t>Jaziri</w:t>
      </w:r>
      <w:proofErr w:type="spellEnd"/>
      <w:r w:rsidRPr="000E21B9">
        <w:rPr>
          <w:rFonts w:asciiTheme="majorBidi" w:hAnsiTheme="majorBidi" w:cstheme="majorBidi"/>
        </w:rPr>
        <w:t xml:space="preserve">, </w:t>
      </w:r>
      <w:proofErr w:type="spellStart"/>
      <w:r w:rsidRPr="000E21B9">
        <w:rPr>
          <w:rFonts w:asciiTheme="majorBidi" w:hAnsiTheme="majorBidi" w:cstheme="majorBidi"/>
          <w:i/>
          <w:iCs/>
        </w:rPr>
        <w:t>Kitab</w:t>
      </w:r>
      <w:proofErr w:type="spellEnd"/>
      <w:r w:rsidRPr="000E21B9">
        <w:rPr>
          <w:rFonts w:asciiTheme="majorBidi" w:hAnsiTheme="majorBidi" w:cstheme="majorBidi"/>
          <w:i/>
          <w:iCs/>
        </w:rPr>
        <w:t xml:space="preserve"> Al-</w:t>
      </w:r>
      <w:proofErr w:type="spellStart"/>
      <w:r w:rsidRPr="000E21B9">
        <w:rPr>
          <w:rFonts w:asciiTheme="majorBidi" w:hAnsiTheme="majorBidi" w:cstheme="majorBidi"/>
          <w:i/>
          <w:iCs/>
        </w:rPr>
        <w:t>Fiqh</w:t>
      </w:r>
      <w:proofErr w:type="spellEnd"/>
      <w:r w:rsidRPr="000E21B9">
        <w:rPr>
          <w:rFonts w:asciiTheme="majorBidi" w:hAnsiTheme="majorBidi" w:cstheme="majorBidi"/>
          <w:i/>
          <w:iCs/>
        </w:rPr>
        <w:t xml:space="preserve"> ‘Ala </w:t>
      </w:r>
      <w:proofErr w:type="spellStart"/>
      <w:r w:rsidRPr="000E21B9">
        <w:rPr>
          <w:rFonts w:asciiTheme="majorBidi" w:hAnsiTheme="majorBidi" w:cstheme="majorBidi"/>
          <w:i/>
          <w:iCs/>
        </w:rPr>
        <w:t>Madzahib</w:t>
      </w:r>
      <w:proofErr w:type="spellEnd"/>
      <w:r w:rsidRPr="000E21B9">
        <w:rPr>
          <w:rFonts w:asciiTheme="majorBidi" w:hAnsiTheme="majorBidi" w:cstheme="majorBidi"/>
          <w:i/>
          <w:iCs/>
        </w:rPr>
        <w:t xml:space="preserve"> Al-</w:t>
      </w:r>
      <w:proofErr w:type="spellStart"/>
      <w:r w:rsidRPr="000E21B9">
        <w:rPr>
          <w:rFonts w:asciiTheme="majorBidi" w:hAnsiTheme="majorBidi" w:cstheme="majorBidi"/>
          <w:i/>
          <w:iCs/>
        </w:rPr>
        <w:t>Arba’ah</w:t>
      </w:r>
      <w:proofErr w:type="spellEnd"/>
      <w:r>
        <w:rPr>
          <w:rFonts w:asciiTheme="majorBidi" w:hAnsiTheme="majorBidi" w:cstheme="majorBidi"/>
        </w:rPr>
        <w:t xml:space="preserve">, </w:t>
      </w:r>
      <w:proofErr w:type="spellStart"/>
      <w:r>
        <w:rPr>
          <w:rFonts w:asciiTheme="majorBidi" w:hAnsiTheme="majorBidi" w:cstheme="majorBidi"/>
        </w:rPr>
        <w:t>Jil</w:t>
      </w:r>
      <w:proofErr w:type="spellEnd"/>
      <w:r>
        <w:rPr>
          <w:rFonts w:asciiTheme="majorBidi" w:hAnsiTheme="majorBidi" w:cstheme="majorBidi"/>
        </w:rPr>
        <w:t xml:space="preserve"> II, </w:t>
      </w:r>
      <w:proofErr w:type="gramStart"/>
      <w:r w:rsidRPr="000E21B9">
        <w:rPr>
          <w:rFonts w:asciiTheme="majorBidi" w:hAnsiTheme="majorBidi" w:cstheme="majorBidi"/>
        </w:rPr>
        <w:t>Beirut</w:t>
      </w:r>
      <w:proofErr w:type="gramEnd"/>
      <w:r>
        <w:rPr>
          <w:rFonts w:asciiTheme="majorBidi" w:hAnsiTheme="majorBidi" w:cstheme="majorBidi"/>
        </w:rPr>
        <w:t>: Dar Al-</w:t>
      </w:r>
      <w:proofErr w:type="spellStart"/>
      <w:r>
        <w:rPr>
          <w:rFonts w:asciiTheme="majorBidi" w:hAnsiTheme="majorBidi" w:cstheme="majorBidi"/>
        </w:rPr>
        <w:t>Kutub</w:t>
      </w:r>
      <w:proofErr w:type="spellEnd"/>
      <w:r>
        <w:rPr>
          <w:rFonts w:asciiTheme="majorBidi" w:hAnsiTheme="majorBidi" w:cstheme="majorBidi"/>
        </w:rPr>
        <w:t xml:space="preserve"> Al-</w:t>
      </w:r>
      <w:proofErr w:type="spellStart"/>
      <w:r>
        <w:rPr>
          <w:rFonts w:asciiTheme="majorBidi" w:hAnsiTheme="majorBidi" w:cstheme="majorBidi"/>
        </w:rPr>
        <w:t>Ilmiyah</w:t>
      </w:r>
      <w:proofErr w:type="spellEnd"/>
      <w:r>
        <w:rPr>
          <w:rFonts w:asciiTheme="majorBidi" w:hAnsiTheme="majorBidi" w:cstheme="majorBidi"/>
        </w:rPr>
        <w:t>, 1999</w:t>
      </w:r>
      <w:r w:rsidRPr="000E21B9">
        <w:rPr>
          <w:rFonts w:asciiTheme="majorBidi" w:hAnsiTheme="majorBidi" w:cstheme="majorBidi"/>
        </w:rPr>
        <w:t xml:space="preserve">, </w:t>
      </w:r>
      <w:proofErr w:type="spellStart"/>
      <w:r w:rsidRPr="000E21B9">
        <w:rPr>
          <w:rFonts w:asciiTheme="majorBidi" w:hAnsiTheme="majorBidi" w:cstheme="majorBidi"/>
        </w:rPr>
        <w:t>hlm</w:t>
      </w:r>
      <w:proofErr w:type="spellEnd"/>
      <w:r w:rsidRPr="000E21B9">
        <w:rPr>
          <w:rFonts w:asciiTheme="majorBidi" w:hAnsiTheme="majorBidi" w:cstheme="majorBidi"/>
        </w:rPr>
        <w:t>. 250</w:t>
      </w:r>
      <w:r>
        <w:rPr>
          <w:rFonts w:asciiTheme="majorBidi" w:hAnsiTheme="majorBidi" w:cstheme="majorBidi"/>
        </w:rPr>
        <w:t>.</w:t>
      </w:r>
    </w:p>
  </w:footnote>
  <w:footnote w:id="8">
    <w:p w:rsidR="00192628" w:rsidRPr="00192628" w:rsidRDefault="00192628" w:rsidP="00F22EA5">
      <w:pPr>
        <w:spacing w:after="0" w:line="240" w:lineRule="auto"/>
        <w:ind w:firstLine="720"/>
        <w:jc w:val="both"/>
        <w:rPr>
          <w:rFonts w:asciiTheme="majorBidi" w:hAnsiTheme="majorBidi" w:cstheme="majorBidi"/>
          <w:sz w:val="20"/>
          <w:szCs w:val="20"/>
          <w:lang w:val="en-US"/>
        </w:rPr>
      </w:pPr>
      <w:r>
        <w:rPr>
          <w:rStyle w:val="FootnoteReference"/>
        </w:rPr>
        <w:footnoteRef/>
      </w:r>
      <w:r>
        <w:t xml:space="preserve"> </w:t>
      </w:r>
      <w:r w:rsidRPr="000E21B9">
        <w:rPr>
          <w:rFonts w:asciiTheme="majorBidi" w:hAnsiTheme="majorBidi" w:cstheme="majorBidi"/>
          <w:sz w:val="20"/>
          <w:szCs w:val="20"/>
        </w:rPr>
        <w:t>Saydiy Ahmad al-Dardir Abu al-Barakat, </w:t>
      </w:r>
      <w:r w:rsidRPr="000E21B9">
        <w:rPr>
          <w:rFonts w:asciiTheme="majorBidi" w:hAnsiTheme="majorBidi" w:cstheme="majorBidi"/>
          <w:i/>
          <w:iCs/>
          <w:sz w:val="20"/>
          <w:szCs w:val="20"/>
        </w:rPr>
        <w:t>al-Syarh al-Kabir</w:t>
      </w:r>
      <w:r w:rsidRPr="000E21B9">
        <w:rPr>
          <w:rFonts w:asciiTheme="majorBidi" w:hAnsiTheme="majorBidi" w:cstheme="majorBidi"/>
          <w:sz w:val="20"/>
          <w:szCs w:val="20"/>
        </w:rPr>
        <w:t>, (Beirut: Dar al-Fikr, t.th.), Juz 3, h. 159. Lihat juga: Muhammad bin Ahmad bin Muhammad bin Rusyd, </w:t>
      </w:r>
      <w:r w:rsidRPr="000E21B9">
        <w:rPr>
          <w:rFonts w:asciiTheme="majorBidi" w:hAnsiTheme="majorBidi" w:cstheme="majorBidi"/>
          <w:i/>
          <w:iCs/>
          <w:sz w:val="20"/>
          <w:szCs w:val="20"/>
        </w:rPr>
        <w:t>Bidayah al-Mujtahid</w:t>
      </w:r>
      <w:r w:rsidRPr="000E21B9">
        <w:rPr>
          <w:rFonts w:asciiTheme="majorBidi" w:hAnsiTheme="majorBidi" w:cstheme="majorBidi"/>
          <w:sz w:val="20"/>
          <w:szCs w:val="20"/>
        </w:rPr>
        <w:t>, (Beirut: Dar al-Fikr, t.th.), Juz 2, hlm. 161.</w:t>
      </w:r>
    </w:p>
  </w:footnote>
  <w:footnote w:id="9">
    <w:p w:rsidR="00192628" w:rsidRPr="00192628" w:rsidRDefault="00192628" w:rsidP="00F22EA5">
      <w:pPr>
        <w:pStyle w:val="FootnoteText"/>
        <w:ind w:firstLine="720"/>
        <w:jc w:val="both"/>
        <w:rPr>
          <w:rFonts w:asciiTheme="majorBidi" w:hAnsiTheme="majorBidi" w:cstheme="majorBidi"/>
        </w:rPr>
      </w:pPr>
      <w:r>
        <w:rPr>
          <w:rStyle w:val="FootnoteReference"/>
        </w:rPr>
        <w:footnoteRef/>
      </w:r>
      <w:r>
        <w:t xml:space="preserve"> </w:t>
      </w:r>
      <w:r w:rsidRPr="000E21B9">
        <w:rPr>
          <w:rFonts w:asciiTheme="majorBidi" w:hAnsiTheme="majorBidi" w:cstheme="majorBidi"/>
        </w:rPr>
        <w:t>Muhammad bin Yusuf bin Abi al-</w:t>
      </w:r>
      <w:proofErr w:type="spellStart"/>
      <w:r w:rsidRPr="000E21B9">
        <w:rPr>
          <w:rFonts w:asciiTheme="majorBidi" w:hAnsiTheme="majorBidi" w:cstheme="majorBidi"/>
        </w:rPr>
        <w:t>Qasim</w:t>
      </w:r>
      <w:proofErr w:type="spellEnd"/>
      <w:r w:rsidRPr="000E21B9">
        <w:rPr>
          <w:rFonts w:asciiTheme="majorBidi" w:hAnsiTheme="majorBidi" w:cstheme="majorBidi"/>
        </w:rPr>
        <w:t xml:space="preserve"> al-‘</w:t>
      </w:r>
      <w:proofErr w:type="spellStart"/>
      <w:r w:rsidRPr="000E21B9">
        <w:rPr>
          <w:rFonts w:asciiTheme="majorBidi" w:hAnsiTheme="majorBidi" w:cstheme="majorBidi"/>
        </w:rPr>
        <w:t>Abdariy</w:t>
      </w:r>
      <w:proofErr w:type="spellEnd"/>
      <w:r w:rsidRPr="000E21B9">
        <w:rPr>
          <w:rFonts w:asciiTheme="majorBidi" w:hAnsiTheme="majorBidi" w:cstheme="majorBidi"/>
        </w:rPr>
        <w:t xml:space="preserve"> Abu ‘</w:t>
      </w:r>
      <w:proofErr w:type="spellStart"/>
      <w:r w:rsidRPr="000E21B9">
        <w:rPr>
          <w:rFonts w:asciiTheme="majorBidi" w:hAnsiTheme="majorBidi" w:cstheme="majorBidi"/>
        </w:rPr>
        <w:t>Abdillah</w:t>
      </w:r>
      <w:proofErr w:type="spellEnd"/>
      <w:r w:rsidRPr="000E21B9">
        <w:rPr>
          <w:rFonts w:asciiTheme="majorBidi" w:hAnsiTheme="majorBidi" w:cstheme="majorBidi"/>
        </w:rPr>
        <w:t>, </w:t>
      </w:r>
      <w:r w:rsidRPr="000E21B9">
        <w:rPr>
          <w:rFonts w:asciiTheme="majorBidi" w:hAnsiTheme="majorBidi" w:cstheme="majorBidi"/>
          <w:i/>
          <w:iCs/>
        </w:rPr>
        <w:t xml:space="preserve">al-Taj </w:t>
      </w:r>
      <w:proofErr w:type="spellStart"/>
      <w:proofErr w:type="gramStart"/>
      <w:r w:rsidRPr="000E21B9">
        <w:rPr>
          <w:rFonts w:asciiTheme="majorBidi" w:hAnsiTheme="majorBidi" w:cstheme="majorBidi"/>
          <w:i/>
          <w:iCs/>
        </w:rPr>
        <w:t>wa</w:t>
      </w:r>
      <w:proofErr w:type="spellEnd"/>
      <w:proofErr w:type="gramEnd"/>
      <w:r w:rsidRPr="000E21B9">
        <w:rPr>
          <w:rFonts w:asciiTheme="majorBidi" w:hAnsiTheme="majorBidi" w:cstheme="majorBidi"/>
          <w:i/>
          <w:iCs/>
        </w:rPr>
        <w:t xml:space="preserve"> al-</w:t>
      </w:r>
      <w:proofErr w:type="spellStart"/>
      <w:r w:rsidRPr="000E21B9">
        <w:rPr>
          <w:rFonts w:asciiTheme="majorBidi" w:hAnsiTheme="majorBidi" w:cstheme="majorBidi"/>
          <w:i/>
          <w:iCs/>
        </w:rPr>
        <w:t>Iklil</w:t>
      </w:r>
      <w:proofErr w:type="spellEnd"/>
      <w:r w:rsidRPr="000E21B9">
        <w:rPr>
          <w:rFonts w:asciiTheme="majorBidi" w:hAnsiTheme="majorBidi" w:cstheme="majorBidi"/>
        </w:rPr>
        <w:t>, (Beirut: Dar al-</w:t>
      </w:r>
      <w:proofErr w:type="spellStart"/>
      <w:r w:rsidRPr="000E21B9">
        <w:rPr>
          <w:rFonts w:asciiTheme="majorBidi" w:hAnsiTheme="majorBidi" w:cstheme="majorBidi"/>
        </w:rPr>
        <w:t>Fikr</w:t>
      </w:r>
      <w:proofErr w:type="spellEnd"/>
      <w:r w:rsidRPr="000E21B9">
        <w:rPr>
          <w:rFonts w:asciiTheme="majorBidi" w:hAnsiTheme="majorBidi" w:cstheme="majorBidi"/>
        </w:rPr>
        <w:t xml:space="preserve">, 1398 H), </w:t>
      </w:r>
      <w:proofErr w:type="spellStart"/>
      <w:r w:rsidRPr="000E21B9">
        <w:rPr>
          <w:rFonts w:asciiTheme="majorBidi" w:hAnsiTheme="majorBidi" w:cstheme="majorBidi"/>
        </w:rPr>
        <w:t>Juz</w:t>
      </w:r>
      <w:proofErr w:type="spellEnd"/>
      <w:r w:rsidRPr="000E21B9">
        <w:rPr>
          <w:rFonts w:asciiTheme="majorBidi" w:hAnsiTheme="majorBidi" w:cstheme="majorBidi"/>
        </w:rPr>
        <w:t xml:space="preserve"> 4, </w:t>
      </w:r>
      <w:proofErr w:type="spellStart"/>
      <w:r w:rsidRPr="000E21B9">
        <w:rPr>
          <w:rFonts w:asciiTheme="majorBidi" w:hAnsiTheme="majorBidi" w:cstheme="majorBidi"/>
        </w:rPr>
        <w:t>hlm</w:t>
      </w:r>
      <w:proofErr w:type="spellEnd"/>
      <w:r w:rsidRPr="000E21B9">
        <w:rPr>
          <w:rFonts w:asciiTheme="majorBidi" w:hAnsiTheme="majorBidi" w:cstheme="majorBidi"/>
        </w:rPr>
        <w:t>. 489</w:t>
      </w:r>
    </w:p>
  </w:footnote>
  <w:footnote w:id="10">
    <w:p w:rsidR="00192628" w:rsidRPr="00192628" w:rsidRDefault="00192628" w:rsidP="00F22EA5">
      <w:pPr>
        <w:spacing w:after="0" w:line="240" w:lineRule="auto"/>
        <w:ind w:firstLine="720"/>
        <w:jc w:val="both"/>
        <w:rPr>
          <w:rFonts w:asciiTheme="majorBidi" w:hAnsiTheme="majorBidi" w:cstheme="majorBidi"/>
          <w:sz w:val="20"/>
          <w:szCs w:val="20"/>
          <w:lang w:val="en-US"/>
        </w:rPr>
      </w:pPr>
      <w:r>
        <w:rPr>
          <w:rStyle w:val="FootnoteReference"/>
        </w:rPr>
        <w:footnoteRef/>
      </w:r>
      <w:r>
        <w:t xml:space="preserve"> </w:t>
      </w:r>
      <w:r w:rsidRPr="000E21B9">
        <w:rPr>
          <w:rFonts w:asciiTheme="majorBidi" w:hAnsiTheme="majorBidi" w:cstheme="majorBidi"/>
          <w:sz w:val="20"/>
          <w:szCs w:val="20"/>
        </w:rPr>
        <w:t>Abd al-Hamid al-Syarwaniy, </w:t>
      </w:r>
      <w:r w:rsidRPr="000E21B9">
        <w:rPr>
          <w:rFonts w:asciiTheme="majorBidi" w:hAnsiTheme="majorBidi" w:cstheme="majorBidi"/>
          <w:i/>
          <w:iCs/>
          <w:sz w:val="20"/>
          <w:szCs w:val="20"/>
        </w:rPr>
        <w:t>Hawasyiy al-Syarwaniy</w:t>
      </w:r>
      <w:r w:rsidRPr="000E21B9">
        <w:rPr>
          <w:rFonts w:asciiTheme="majorBidi" w:hAnsiTheme="majorBidi" w:cstheme="majorBidi"/>
          <w:sz w:val="20"/>
          <w:szCs w:val="20"/>
        </w:rPr>
        <w:t>, (Beirut: Dar al-Fikr, t.th.), Juz 4, hlm. 424.</w:t>
      </w:r>
    </w:p>
  </w:footnote>
  <w:footnote w:id="11">
    <w:p w:rsidR="00192628" w:rsidRDefault="00192628" w:rsidP="00F22EA5">
      <w:pPr>
        <w:pStyle w:val="FootnoteText"/>
        <w:ind w:firstLine="720"/>
        <w:jc w:val="both"/>
      </w:pPr>
      <w:r>
        <w:rPr>
          <w:rStyle w:val="FootnoteReference"/>
        </w:rPr>
        <w:footnoteRef/>
      </w:r>
      <w:r>
        <w:t xml:space="preserve"> </w:t>
      </w:r>
      <w:r w:rsidRPr="000E21B9">
        <w:rPr>
          <w:rFonts w:asciiTheme="majorBidi" w:hAnsiTheme="majorBidi" w:cstheme="majorBidi"/>
        </w:rPr>
        <w:t xml:space="preserve">Abdullah bin Ahmad bin </w:t>
      </w:r>
      <w:proofErr w:type="spellStart"/>
      <w:r w:rsidRPr="000E21B9">
        <w:rPr>
          <w:rFonts w:asciiTheme="majorBidi" w:hAnsiTheme="majorBidi" w:cstheme="majorBidi"/>
        </w:rPr>
        <w:t>Qudamah</w:t>
      </w:r>
      <w:proofErr w:type="spellEnd"/>
      <w:r w:rsidRPr="000E21B9">
        <w:rPr>
          <w:rFonts w:asciiTheme="majorBidi" w:hAnsiTheme="majorBidi" w:cstheme="majorBidi"/>
        </w:rPr>
        <w:t>, </w:t>
      </w:r>
      <w:r w:rsidRPr="000E21B9">
        <w:rPr>
          <w:rFonts w:asciiTheme="majorBidi" w:hAnsiTheme="majorBidi" w:cstheme="majorBidi"/>
          <w:i/>
          <w:iCs/>
        </w:rPr>
        <w:t>al-</w:t>
      </w:r>
      <w:proofErr w:type="spellStart"/>
      <w:r w:rsidRPr="000E21B9">
        <w:rPr>
          <w:rFonts w:asciiTheme="majorBidi" w:hAnsiTheme="majorBidi" w:cstheme="majorBidi"/>
          <w:i/>
          <w:iCs/>
        </w:rPr>
        <w:t>Mughniy</w:t>
      </w:r>
      <w:proofErr w:type="spellEnd"/>
      <w:r w:rsidRPr="000E21B9">
        <w:rPr>
          <w:rFonts w:asciiTheme="majorBidi" w:hAnsiTheme="majorBidi" w:cstheme="majorBidi"/>
        </w:rPr>
        <w:t xml:space="preserve">, (Beirut: </w:t>
      </w:r>
      <w:proofErr w:type="spellStart"/>
      <w:r w:rsidRPr="000E21B9">
        <w:rPr>
          <w:rFonts w:asciiTheme="majorBidi" w:hAnsiTheme="majorBidi" w:cstheme="majorBidi"/>
        </w:rPr>
        <w:t>Dâr</w:t>
      </w:r>
      <w:proofErr w:type="spellEnd"/>
      <w:r w:rsidRPr="000E21B9">
        <w:rPr>
          <w:rFonts w:asciiTheme="majorBidi" w:hAnsiTheme="majorBidi" w:cstheme="majorBidi"/>
        </w:rPr>
        <w:t xml:space="preserve"> al-</w:t>
      </w:r>
      <w:proofErr w:type="spellStart"/>
      <w:r w:rsidRPr="000E21B9">
        <w:rPr>
          <w:rFonts w:asciiTheme="majorBidi" w:hAnsiTheme="majorBidi" w:cstheme="majorBidi"/>
        </w:rPr>
        <w:t>Fikr</w:t>
      </w:r>
      <w:proofErr w:type="spellEnd"/>
      <w:r w:rsidRPr="000E21B9">
        <w:rPr>
          <w:rFonts w:asciiTheme="majorBidi" w:hAnsiTheme="majorBidi" w:cstheme="majorBidi"/>
        </w:rPr>
        <w:t xml:space="preserve">, 1405 H), </w:t>
      </w:r>
      <w:proofErr w:type="spellStart"/>
      <w:r w:rsidRPr="000E21B9">
        <w:rPr>
          <w:rFonts w:asciiTheme="majorBidi" w:hAnsiTheme="majorBidi" w:cstheme="majorBidi"/>
        </w:rPr>
        <w:t>Juz</w:t>
      </w:r>
      <w:proofErr w:type="spellEnd"/>
      <w:r w:rsidRPr="000E21B9">
        <w:rPr>
          <w:rFonts w:asciiTheme="majorBidi" w:hAnsiTheme="majorBidi" w:cstheme="majorBidi"/>
        </w:rPr>
        <w:t xml:space="preserve"> 4, </w:t>
      </w:r>
      <w:proofErr w:type="spellStart"/>
      <w:r w:rsidRPr="000E21B9">
        <w:rPr>
          <w:rFonts w:asciiTheme="majorBidi" w:hAnsiTheme="majorBidi" w:cstheme="majorBidi"/>
        </w:rPr>
        <w:t>hlm</w:t>
      </w:r>
      <w:proofErr w:type="spellEnd"/>
      <w:r w:rsidRPr="000E21B9">
        <w:rPr>
          <w:rFonts w:asciiTheme="majorBidi" w:hAnsiTheme="majorBidi" w:cstheme="majorBidi"/>
        </w:rPr>
        <w:t>. 129.</w:t>
      </w:r>
    </w:p>
  </w:footnote>
  <w:footnote w:id="12">
    <w:p w:rsidR="00192628" w:rsidRDefault="00192628" w:rsidP="00F22EA5">
      <w:pPr>
        <w:pStyle w:val="FootnoteText"/>
        <w:ind w:firstLine="720"/>
        <w:jc w:val="both"/>
      </w:pPr>
      <w:r>
        <w:rPr>
          <w:rStyle w:val="FootnoteReference"/>
        </w:rPr>
        <w:footnoteRef/>
      </w:r>
      <w:r>
        <w:t xml:space="preserve"> </w:t>
      </w:r>
      <w:r w:rsidRPr="000E21B9">
        <w:rPr>
          <w:rFonts w:asciiTheme="majorBidi" w:hAnsiTheme="majorBidi" w:cstheme="majorBidi"/>
        </w:rPr>
        <w:t xml:space="preserve">Abi </w:t>
      </w:r>
      <w:proofErr w:type="spellStart"/>
      <w:r w:rsidRPr="000E21B9">
        <w:rPr>
          <w:rFonts w:asciiTheme="majorBidi" w:hAnsiTheme="majorBidi" w:cstheme="majorBidi"/>
        </w:rPr>
        <w:t>Abdillah</w:t>
      </w:r>
      <w:proofErr w:type="spellEnd"/>
      <w:r w:rsidRPr="000E21B9">
        <w:rPr>
          <w:rFonts w:asciiTheme="majorBidi" w:hAnsiTheme="majorBidi" w:cstheme="majorBidi"/>
        </w:rPr>
        <w:t xml:space="preserve"> Muhammad bin Idris al-</w:t>
      </w:r>
      <w:proofErr w:type="spellStart"/>
      <w:r w:rsidRPr="000E21B9">
        <w:rPr>
          <w:rFonts w:asciiTheme="majorBidi" w:hAnsiTheme="majorBidi" w:cstheme="majorBidi"/>
        </w:rPr>
        <w:t>Syâfi'iy</w:t>
      </w:r>
      <w:proofErr w:type="spellEnd"/>
      <w:r w:rsidRPr="000E21B9">
        <w:rPr>
          <w:rFonts w:asciiTheme="majorBidi" w:hAnsiTheme="majorBidi" w:cstheme="majorBidi"/>
        </w:rPr>
        <w:t>, </w:t>
      </w:r>
      <w:r w:rsidRPr="000E21B9">
        <w:rPr>
          <w:rFonts w:asciiTheme="majorBidi" w:hAnsiTheme="majorBidi" w:cstheme="majorBidi"/>
          <w:i/>
          <w:iCs/>
        </w:rPr>
        <w:t>al-Umm</w:t>
      </w:r>
      <w:r w:rsidRPr="000E21B9">
        <w:rPr>
          <w:rFonts w:asciiTheme="majorBidi" w:hAnsiTheme="majorBidi" w:cstheme="majorBidi"/>
        </w:rPr>
        <w:t>, (</w:t>
      </w:r>
      <w:proofErr w:type="spellStart"/>
      <w:r w:rsidRPr="000E21B9">
        <w:rPr>
          <w:rFonts w:asciiTheme="majorBidi" w:hAnsiTheme="majorBidi" w:cstheme="majorBidi"/>
        </w:rPr>
        <w:t>Kairo</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Maktabah</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Kulliyah</w:t>
      </w:r>
      <w:proofErr w:type="spellEnd"/>
      <w:r w:rsidRPr="000E21B9">
        <w:rPr>
          <w:rFonts w:asciiTheme="majorBidi" w:hAnsiTheme="majorBidi" w:cstheme="majorBidi"/>
        </w:rPr>
        <w:t xml:space="preserve"> al </w:t>
      </w:r>
      <w:proofErr w:type="spellStart"/>
      <w:r w:rsidRPr="000E21B9">
        <w:rPr>
          <w:rFonts w:asciiTheme="majorBidi" w:hAnsiTheme="majorBidi" w:cstheme="majorBidi"/>
        </w:rPr>
        <w:t>Azhariyah</w:t>
      </w:r>
      <w:proofErr w:type="spellEnd"/>
      <w:r w:rsidRPr="000E21B9">
        <w:rPr>
          <w:rFonts w:asciiTheme="majorBidi" w:hAnsiTheme="majorBidi" w:cstheme="majorBidi"/>
        </w:rPr>
        <w:t xml:space="preserve">, 1961), </w:t>
      </w:r>
      <w:proofErr w:type="spellStart"/>
      <w:r w:rsidRPr="000E21B9">
        <w:rPr>
          <w:rFonts w:asciiTheme="majorBidi" w:hAnsiTheme="majorBidi" w:cstheme="majorBidi"/>
        </w:rPr>
        <w:t>Juz</w:t>
      </w:r>
      <w:proofErr w:type="spellEnd"/>
      <w:r w:rsidRPr="000E21B9">
        <w:rPr>
          <w:rFonts w:asciiTheme="majorBidi" w:hAnsiTheme="majorBidi" w:cstheme="majorBidi"/>
        </w:rPr>
        <w:t xml:space="preserve"> III, </w:t>
      </w:r>
      <w:proofErr w:type="spellStart"/>
      <w:r w:rsidRPr="000E21B9">
        <w:rPr>
          <w:rFonts w:asciiTheme="majorBidi" w:hAnsiTheme="majorBidi" w:cstheme="majorBidi"/>
        </w:rPr>
        <w:t>hlm</w:t>
      </w:r>
      <w:proofErr w:type="spellEnd"/>
      <w:r w:rsidRPr="000E21B9">
        <w:rPr>
          <w:rFonts w:asciiTheme="majorBidi" w:hAnsiTheme="majorBidi" w:cstheme="majorBidi"/>
        </w:rPr>
        <w:t>. 93.</w:t>
      </w:r>
    </w:p>
  </w:footnote>
  <w:footnote w:id="13">
    <w:p w:rsidR="00B125FD" w:rsidRPr="00B125FD" w:rsidRDefault="00B125FD" w:rsidP="00F22EA5">
      <w:pPr>
        <w:spacing w:after="0" w:line="240" w:lineRule="auto"/>
        <w:ind w:firstLine="720"/>
        <w:jc w:val="both"/>
        <w:rPr>
          <w:rFonts w:asciiTheme="majorBidi" w:hAnsiTheme="majorBidi" w:cstheme="majorBidi"/>
          <w:sz w:val="20"/>
          <w:szCs w:val="20"/>
          <w:lang w:val="en-US" w:eastAsia="id-ID"/>
        </w:rPr>
      </w:pPr>
      <w:r>
        <w:rPr>
          <w:rStyle w:val="FootnoteReference"/>
        </w:rPr>
        <w:footnoteRef/>
      </w:r>
      <w:r>
        <w:t xml:space="preserve"> </w:t>
      </w:r>
      <w:r w:rsidRPr="000E21B9">
        <w:rPr>
          <w:rFonts w:asciiTheme="majorBidi" w:hAnsiTheme="majorBidi" w:cstheme="majorBidi"/>
          <w:sz w:val="20"/>
          <w:szCs w:val="20"/>
          <w:lang w:eastAsia="id-ID"/>
        </w:rPr>
        <w:t>Sayyid Sabiq, Fiqh Sunnah 11, Terj, Kamaludin A Marzuki, </w:t>
      </w:r>
      <w:r w:rsidRPr="000E21B9">
        <w:rPr>
          <w:rFonts w:asciiTheme="majorBidi" w:hAnsiTheme="majorBidi" w:cstheme="majorBidi"/>
          <w:i/>
          <w:iCs/>
          <w:sz w:val="20"/>
          <w:szCs w:val="20"/>
          <w:lang w:eastAsia="id-ID"/>
        </w:rPr>
        <w:t>Fiqh Sunnah jilid 11</w:t>
      </w:r>
      <w:r w:rsidRPr="000E21B9">
        <w:rPr>
          <w:rFonts w:asciiTheme="majorBidi" w:hAnsiTheme="majorBidi" w:cstheme="majorBidi"/>
          <w:sz w:val="20"/>
          <w:szCs w:val="20"/>
          <w:lang w:eastAsia="id-ID"/>
        </w:rPr>
        <w:t>, Bandung: Pustaka, 1988, hlm. 83.</w:t>
      </w:r>
    </w:p>
  </w:footnote>
  <w:footnote w:id="14">
    <w:p w:rsidR="00B125FD" w:rsidRPr="0083252C" w:rsidRDefault="00B125FD" w:rsidP="0083252C">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Fuad</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Sarthawy</w:t>
      </w:r>
      <w:proofErr w:type="spellEnd"/>
      <w:r w:rsidRPr="000E21B9">
        <w:rPr>
          <w:rFonts w:asciiTheme="majorBidi" w:hAnsiTheme="majorBidi" w:cstheme="majorBidi"/>
        </w:rPr>
        <w:t xml:space="preserve">, </w:t>
      </w:r>
      <w:r w:rsidRPr="000E21B9">
        <w:rPr>
          <w:rFonts w:asciiTheme="majorBidi" w:hAnsiTheme="majorBidi" w:cstheme="majorBidi"/>
          <w:i/>
          <w:iCs/>
        </w:rPr>
        <w:t>at-</w:t>
      </w:r>
      <w:proofErr w:type="spellStart"/>
      <w:r w:rsidRPr="000E21B9">
        <w:rPr>
          <w:rFonts w:asciiTheme="majorBidi" w:hAnsiTheme="majorBidi" w:cstheme="majorBidi"/>
          <w:i/>
          <w:iCs/>
        </w:rPr>
        <w:t>Tamwīl</w:t>
      </w:r>
      <w:proofErr w:type="spellEnd"/>
      <w:r w:rsidRPr="000E21B9">
        <w:rPr>
          <w:rFonts w:asciiTheme="majorBidi" w:hAnsiTheme="majorBidi" w:cstheme="majorBidi"/>
          <w:i/>
          <w:iCs/>
        </w:rPr>
        <w:t xml:space="preserve"> al-</w:t>
      </w:r>
      <w:proofErr w:type="spellStart"/>
      <w:r w:rsidRPr="000E21B9">
        <w:rPr>
          <w:rFonts w:asciiTheme="majorBidi" w:hAnsiTheme="majorBidi" w:cstheme="majorBidi"/>
          <w:i/>
          <w:iCs/>
        </w:rPr>
        <w:t>Islāmī</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wa</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Daur</w:t>
      </w:r>
      <w:proofErr w:type="spellEnd"/>
      <w:r w:rsidRPr="000E21B9">
        <w:rPr>
          <w:rFonts w:asciiTheme="majorBidi" w:hAnsiTheme="majorBidi" w:cstheme="majorBidi"/>
          <w:i/>
          <w:iCs/>
        </w:rPr>
        <w:t xml:space="preserve"> al-</w:t>
      </w:r>
      <w:proofErr w:type="spellStart"/>
      <w:r w:rsidRPr="000E21B9">
        <w:rPr>
          <w:rFonts w:asciiTheme="majorBidi" w:hAnsiTheme="majorBidi" w:cstheme="majorBidi"/>
          <w:i/>
          <w:iCs/>
        </w:rPr>
        <w:t>Qithā</w:t>
      </w:r>
      <w:proofErr w:type="spellEnd"/>
      <w:r w:rsidRPr="000E21B9">
        <w:rPr>
          <w:rFonts w:asciiTheme="majorBidi" w:hAnsiTheme="majorBidi" w:cstheme="majorBidi"/>
          <w:i/>
          <w:iCs/>
        </w:rPr>
        <w:t>’ al-</w:t>
      </w:r>
      <w:proofErr w:type="spellStart"/>
      <w:r w:rsidRPr="000E21B9">
        <w:rPr>
          <w:rFonts w:asciiTheme="majorBidi" w:hAnsiTheme="majorBidi" w:cstheme="majorBidi"/>
          <w:i/>
          <w:iCs/>
        </w:rPr>
        <w:t>Khāsh</w:t>
      </w:r>
      <w:proofErr w:type="spellEnd"/>
      <w:r w:rsidRPr="000E21B9">
        <w:rPr>
          <w:rFonts w:asciiTheme="majorBidi" w:hAnsiTheme="majorBidi" w:cstheme="majorBidi"/>
          <w:i/>
          <w:iCs/>
        </w:rPr>
        <w:t xml:space="preserve">, </w:t>
      </w:r>
      <w:r w:rsidRPr="000E21B9">
        <w:rPr>
          <w:rFonts w:asciiTheme="majorBidi" w:hAnsiTheme="majorBidi" w:cstheme="majorBidi"/>
        </w:rPr>
        <w:t xml:space="preserve">cet.1, (Jordan: </w:t>
      </w:r>
      <w:proofErr w:type="spellStart"/>
      <w:r w:rsidRPr="000E21B9">
        <w:rPr>
          <w:rFonts w:asciiTheme="majorBidi" w:hAnsiTheme="majorBidi" w:cstheme="majorBidi"/>
        </w:rPr>
        <w:t>Dār</w:t>
      </w:r>
      <w:proofErr w:type="spellEnd"/>
      <w:r w:rsidRPr="000E21B9">
        <w:rPr>
          <w:rFonts w:asciiTheme="majorBidi" w:hAnsiTheme="majorBidi" w:cstheme="majorBidi"/>
        </w:rPr>
        <w:t xml:space="preserve"> al-</w:t>
      </w:r>
      <w:proofErr w:type="spellStart"/>
      <w:r w:rsidRPr="000E21B9">
        <w:rPr>
          <w:rFonts w:asciiTheme="majorBidi" w:hAnsiTheme="majorBidi" w:cstheme="majorBidi"/>
        </w:rPr>
        <w:t>Masīra</w:t>
      </w:r>
      <w:proofErr w:type="gramStart"/>
      <w:r w:rsidRPr="000E21B9">
        <w:rPr>
          <w:rFonts w:asciiTheme="majorBidi" w:hAnsiTheme="majorBidi" w:cstheme="majorBidi"/>
        </w:rPr>
        <w:t>,tt</w:t>
      </w:r>
      <w:proofErr w:type="spellEnd"/>
      <w:proofErr w:type="gramEnd"/>
      <w:r w:rsidRPr="000E21B9">
        <w:rPr>
          <w:rFonts w:asciiTheme="majorBidi" w:hAnsiTheme="majorBidi" w:cstheme="majorBidi"/>
        </w:rPr>
        <w:t xml:space="preserve">), </w:t>
      </w:r>
      <w:proofErr w:type="spellStart"/>
      <w:r w:rsidRPr="000E21B9">
        <w:rPr>
          <w:rFonts w:asciiTheme="majorBidi" w:hAnsiTheme="majorBidi" w:cstheme="majorBidi"/>
        </w:rPr>
        <w:t>hlm</w:t>
      </w:r>
      <w:proofErr w:type="spellEnd"/>
      <w:r w:rsidRPr="000E21B9">
        <w:rPr>
          <w:rFonts w:asciiTheme="majorBidi" w:hAnsiTheme="majorBidi" w:cstheme="majorBidi"/>
        </w:rPr>
        <w:t>. 235</w:t>
      </w:r>
    </w:p>
  </w:footnote>
  <w:footnote w:id="15">
    <w:p w:rsidR="00B125FD" w:rsidRPr="00B125FD" w:rsidRDefault="00B125FD" w:rsidP="00F22EA5">
      <w:pPr>
        <w:spacing w:after="0" w:line="240" w:lineRule="auto"/>
        <w:ind w:firstLine="720"/>
        <w:jc w:val="both"/>
        <w:rPr>
          <w:rFonts w:asciiTheme="majorBidi" w:hAnsiTheme="majorBidi" w:cstheme="majorBidi"/>
          <w:sz w:val="20"/>
          <w:szCs w:val="20"/>
          <w:lang w:val="en-US" w:eastAsia="id-ID"/>
        </w:rPr>
      </w:pPr>
      <w:r>
        <w:rPr>
          <w:rStyle w:val="FootnoteReference"/>
        </w:rPr>
        <w:footnoteRef/>
      </w:r>
      <w:r>
        <w:t xml:space="preserve"> </w:t>
      </w:r>
      <w:r w:rsidRPr="000E21B9">
        <w:rPr>
          <w:rFonts w:asciiTheme="majorBidi" w:hAnsiTheme="majorBidi" w:cstheme="majorBidi"/>
          <w:sz w:val="20"/>
          <w:szCs w:val="20"/>
          <w:lang w:eastAsia="id-ID"/>
        </w:rPr>
        <w:t>Teungku Muhammad Hasbi Ash Shiddiqy, </w:t>
      </w:r>
      <w:r w:rsidRPr="000E21B9">
        <w:rPr>
          <w:rFonts w:asciiTheme="majorBidi" w:hAnsiTheme="majorBidi" w:cstheme="majorBidi"/>
          <w:i/>
          <w:iCs/>
          <w:sz w:val="20"/>
          <w:szCs w:val="20"/>
          <w:lang w:eastAsia="id-ID"/>
        </w:rPr>
        <w:t>Hukum-hukum Fiqh Islam (tinjauan antar madzhab)</w:t>
      </w:r>
      <w:r w:rsidRPr="000E21B9">
        <w:rPr>
          <w:rFonts w:asciiTheme="majorBidi" w:hAnsiTheme="majorBidi" w:cstheme="majorBidi"/>
          <w:sz w:val="20"/>
          <w:szCs w:val="20"/>
          <w:lang w:eastAsia="id-ID"/>
        </w:rPr>
        <w:t>, Semarang: Pustaka Rizki Putra, 1997, hlm. 353.</w:t>
      </w:r>
    </w:p>
  </w:footnote>
  <w:footnote w:id="16">
    <w:p w:rsidR="00B125FD" w:rsidRPr="00D871FC" w:rsidRDefault="00B125FD" w:rsidP="00F22EA5">
      <w:pPr>
        <w:spacing w:after="0" w:line="240" w:lineRule="auto"/>
        <w:ind w:firstLine="720"/>
        <w:jc w:val="both"/>
        <w:rPr>
          <w:rFonts w:asciiTheme="majorBidi" w:hAnsiTheme="majorBidi" w:cstheme="majorBidi"/>
          <w:sz w:val="20"/>
          <w:szCs w:val="20"/>
          <w:lang w:val="en-US" w:eastAsia="id-ID"/>
        </w:rPr>
      </w:pPr>
      <w:r>
        <w:rPr>
          <w:rStyle w:val="FootnoteReference"/>
        </w:rPr>
        <w:footnoteRef/>
      </w:r>
      <w:r>
        <w:t xml:space="preserve"> </w:t>
      </w:r>
      <w:r w:rsidRPr="000E21B9">
        <w:rPr>
          <w:rFonts w:asciiTheme="majorBidi" w:hAnsiTheme="majorBidi" w:cstheme="majorBidi"/>
          <w:sz w:val="20"/>
          <w:szCs w:val="20"/>
          <w:lang w:eastAsia="id-ID"/>
        </w:rPr>
        <w:t>Zainul Arifin, </w:t>
      </w:r>
      <w:r w:rsidRPr="000E21B9">
        <w:rPr>
          <w:rFonts w:asciiTheme="majorBidi" w:hAnsiTheme="majorBidi" w:cstheme="majorBidi"/>
          <w:i/>
          <w:iCs/>
          <w:sz w:val="20"/>
          <w:szCs w:val="20"/>
          <w:lang w:eastAsia="id-ID"/>
        </w:rPr>
        <w:t>Memahami Bank Syari’ah: Lingkup, Peluang, Tantangan dan Prospek</w:t>
      </w:r>
      <w:r w:rsidRPr="000E21B9">
        <w:rPr>
          <w:rFonts w:asciiTheme="majorBidi" w:hAnsiTheme="majorBidi" w:cstheme="majorBidi"/>
          <w:sz w:val="20"/>
          <w:szCs w:val="20"/>
          <w:lang w:eastAsia="id-ID"/>
        </w:rPr>
        <w:t>, Jakarta: Alvabet, 2001, hlm. 21.</w:t>
      </w:r>
    </w:p>
  </w:footnote>
  <w:footnote w:id="17">
    <w:p w:rsidR="00D871FC" w:rsidRPr="00D871FC" w:rsidRDefault="00D871FC"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Adiwarman</w:t>
      </w:r>
      <w:proofErr w:type="spellEnd"/>
      <w:r w:rsidRPr="000E21B9">
        <w:rPr>
          <w:rFonts w:asciiTheme="majorBidi" w:hAnsiTheme="majorBidi" w:cstheme="majorBidi"/>
        </w:rPr>
        <w:t xml:space="preserve"> A. Karim, </w:t>
      </w:r>
      <w:r w:rsidRPr="000E21B9">
        <w:rPr>
          <w:rFonts w:asciiTheme="majorBidi" w:hAnsiTheme="majorBidi" w:cstheme="majorBidi"/>
          <w:i/>
          <w:iCs/>
        </w:rPr>
        <w:t xml:space="preserve">Bank Islam </w:t>
      </w:r>
      <w:proofErr w:type="spellStart"/>
      <w:r w:rsidRPr="000E21B9">
        <w:rPr>
          <w:rFonts w:asciiTheme="majorBidi" w:hAnsiTheme="majorBidi" w:cstheme="majorBidi"/>
          <w:i/>
          <w:iCs/>
        </w:rPr>
        <w:t>Analisis</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Fiqih</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dan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Keuanagan</w:t>
      </w:r>
      <w:proofErr w:type="spellEnd"/>
      <w:r w:rsidRPr="000E21B9">
        <w:rPr>
          <w:rFonts w:asciiTheme="majorBidi" w:hAnsiTheme="majorBidi" w:cstheme="majorBidi"/>
        </w:rPr>
        <w:t xml:space="preserve">, Jakarta: PT. Raja </w:t>
      </w:r>
      <w:proofErr w:type="spellStart"/>
      <w:r w:rsidRPr="000E21B9">
        <w:rPr>
          <w:rFonts w:asciiTheme="majorBidi" w:hAnsiTheme="majorBidi" w:cstheme="majorBidi"/>
        </w:rPr>
        <w:t>Grafindo</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Persada</w:t>
      </w:r>
      <w:proofErr w:type="spellEnd"/>
      <w:r w:rsidRPr="000E21B9">
        <w:rPr>
          <w:rFonts w:asciiTheme="majorBidi" w:hAnsiTheme="majorBidi" w:cstheme="majorBidi"/>
        </w:rPr>
        <w:t>, 2006, hlm.113.</w:t>
      </w:r>
    </w:p>
  </w:footnote>
  <w:footnote w:id="18">
    <w:p w:rsidR="00D871FC" w:rsidRPr="00D871FC" w:rsidRDefault="00D871FC" w:rsidP="00F22EA5">
      <w:pPr>
        <w:pStyle w:val="FootnoteText"/>
        <w:ind w:firstLine="720"/>
        <w:jc w:val="both"/>
        <w:rPr>
          <w:rFonts w:asciiTheme="majorBidi" w:hAnsiTheme="majorBidi" w:cstheme="majorBidi"/>
        </w:rPr>
      </w:pPr>
      <w:r>
        <w:rPr>
          <w:rStyle w:val="FootnoteReference"/>
        </w:rPr>
        <w:footnoteRef/>
      </w:r>
      <w:r>
        <w:t xml:space="preserve"> </w:t>
      </w:r>
      <w:proofErr w:type="spellStart"/>
      <w:proofErr w:type="gramStart"/>
      <w:r w:rsidRPr="000E21B9">
        <w:rPr>
          <w:rFonts w:asciiTheme="majorBidi" w:hAnsiTheme="majorBidi" w:cstheme="majorBidi"/>
        </w:rPr>
        <w:t>Undang-Undang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Republik</w:t>
      </w:r>
      <w:proofErr w:type="spellEnd"/>
      <w:r w:rsidRPr="000E21B9">
        <w:rPr>
          <w:rFonts w:asciiTheme="majorBidi" w:hAnsiTheme="majorBidi" w:cstheme="majorBidi"/>
        </w:rPr>
        <w:t xml:space="preserve"> Indonesia N0.</w:t>
      </w:r>
      <w:proofErr w:type="gramEnd"/>
      <w:r w:rsidRPr="000E21B9">
        <w:rPr>
          <w:rFonts w:asciiTheme="majorBidi" w:hAnsiTheme="majorBidi" w:cstheme="majorBidi"/>
        </w:rPr>
        <w:t xml:space="preserve"> 21 </w:t>
      </w:r>
      <w:proofErr w:type="spellStart"/>
      <w:r w:rsidRPr="000E21B9">
        <w:rPr>
          <w:rFonts w:asciiTheme="majorBidi" w:hAnsiTheme="majorBidi" w:cstheme="majorBidi"/>
        </w:rPr>
        <w:t>Tahun</w:t>
      </w:r>
      <w:proofErr w:type="spellEnd"/>
      <w:r w:rsidRPr="000E21B9">
        <w:rPr>
          <w:rFonts w:asciiTheme="majorBidi" w:hAnsiTheme="majorBidi" w:cstheme="majorBidi"/>
        </w:rPr>
        <w:t xml:space="preserve"> 2008, Jakarta:</w:t>
      </w:r>
      <w:r>
        <w:rPr>
          <w:rFonts w:asciiTheme="majorBidi" w:hAnsiTheme="majorBidi" w:cstheme="majorBidi"/>
        </w:rPr>
        <w:t xml:space="preserve"> </w:t>
      </w:r>
      <w:proofErr w:type="spellStart"/>
      <w:r>
        <w:rPr>
          <w:rFonts w:asciiTheme="majorBidi" w:hAnsiTheme="majorBidi" w:cstheme="majorBidi"/>
        </w:rPr>
        <w:t>Sinar</w:t>
      </w:r>
      <w:proofErr w:type="spellEnd"/>
      <w:r>
        <w:rPr>
          <w:rFonts w:asciiTheme="majorBidi" w:hAnsiTheme="majorBidi" w:cstheme="majorBidi"/>
        </w:rPr>
        <w:t xml:space="preserve"> </w:t>
      </w:r>
      <w:proofErr w:type="spellStart"/>
      <w:r>
        <w:rPr>
          <w:rFonts w:asciiTheme="majorBidi" w:hAnsiTheme="majorBidi" w:cstheme="majorBidi"/>
        </w:rPr>
        <w:t>Grafika</w:t>
      </w:r>
      <w:proofErr w:type="spellEnd"/>
      <w:r>
        <w:rPr>
          <w:rFonts w:asciiTheme="majorBidi" w:hAnsiTheme="majorBidi" w:cstheme="majorBidi"/>
        </w:rPr>
        <w:t xml:space="preserve">, 2008, </w:t>
      </w:r>
      <w:proofErr w:type="spellStart"/>
      <w:r>
        <w:rPr>
          <w:rFonts w:asciiTheme="majorBidi" w:hAnsiTheme="majorBidi" w:cstheme="majorBidi"/>
        </w:rPr>
        <w:t>hlm</w:t>
      </w:r>
      <w:proofErr w:type="spellEnd"/>
      <w:r>
        <w:rPr>
          <w:rFonts w:asciiTheme="majorBidi" w:hAnsiTheme="majorBidi" w:cstheme="majorBidi"/>
        </w:rPr>
        <w:t>. 63.</w:t>
      </w:r>
    </w:p>
  </w:footnote>
  <w:footnote w:id="19">
    <w:p w:rsidR="00D871FC" w:rsidRPr="00665B7B" w:rsidRDefault="00D871FC"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Himpunan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Peraturan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Perundang-undangan</w:t>
      </w:r>
      <w:proofErr w:type="spellEnd"/>
      <w:r w:rsidRPr="000E21B9">
        <w:rPr>
          <w:rFonts w:asciiTheme="majorBidi" w:hAnsiTheme="majorBidi" w:cstheme="majorBidi"/>
        </w:rPr>
        <w:t>/</w:t>
      </w:r>
      <w:proofErr w:type="spellStart"/>
      <w:r w:rsidRPr="000E21B9">
        <w:rPr>
          <w:rFonts w:asciiTheme="majorBidi" w:hAnsiTheme="majorBidi" w:cstheme="majorBidi"/>
        </w:rPr>
        <w:t>Peraturan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Mahkamah</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Agung</w:t>
      </w:r>
      <w:proofErr w:type="spellEnd"/>
      <w:r w:rsidRPr="000E21B9">
        <w:rPr>
          <w:rFonts w:asciiTheme="majorBidi" w:hAnsiTheme="majorBidi" w:cstheme="majorBidi"/>
        </w:rPr>
        <w:t xml:space="preserve"> No. 2 </w:t>
      </w:r>
      <w:proofErr w:type="spellStart"/>
      <w:r w:rsidRPr="000E21B9">
        <w:rPr>
          <w:rFonts w:asciiTheme="majorBidi" w:hAnsiTheme="majorBidi" w:cstheme="majorBidi"/>
        </w:rPr>
        <w:t>Tahun</w:t>
      </w:r>
      <w:proofErr w:type="spellEnd"/>
      <w:r w:rsidRPr="000E21B9">
        <w:rPr>
          <w:rFonts w:asciiTheme="majorBidi" w:hAnsiTheme="majorBidi" w:cstheme="majorBidi"/>
        </w:rPr>
        <w:t xml:space="preserve"> 2008 </w:t>
      </w:r>
      <w:proofErr w:type="spellStart"/>
      <w:r w:rsidRPr="000E21B9">
        <w:rPr>
          <w:rFonts w:asciiTheme="majorBidi" w:hAnsiTheme="majorBidi" w:cstheme="majorBidi"/>
        </w:rPr>
        <w:t>Tentang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Kompilasi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Hukum</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Ekonomi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Syariah</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Disusun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Oleh</w:t>
      </w:r>
      <w:proofErr w:type="spellEnd"/>
      <w:r w:rsidRPr="000E21B9">
        <w:rPr>
          <w:rFonts w:asciiTheme="majorBidi" w:hAnsiTheme="majorBidi" w:cstheme="majorBidi"/>
        </w:rPr>
        <w:t xml:space="preserve"> Tim </w:t>
      </w:r>
      <w:proofErr w:type="spellStart"/>
      <w:r w:rsidRPr="000E21B9">
        <w:rPr>
          <w:rFonts w:asciiTheme="majorBidi" w:hAnsiTheme="majorBidi" w:cstheme="majorBidi"/>
        </w:rPr>
        <w:t>Redaksi</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Fokusmedia</w:t>
      </w:r>
      <w:proofErr w:type="spellEnd"/>
      <w:r w:rsidRPr="000E21B9">
        <w:rPr>
          <w:rFonts w:asciiTheme="majorBidi" w:hAnsiTheme="majorBidi" w:cstheme="majorBidi"/>
        </w:rPr>
        <w:t xml:space="preserve">, Bandung, </w:t>
      </w:r>
      <w:proofErr w:type="spellStart"/>
      <w:r w:rsidRPr="000E21B9">
        <w:rPr>
          <w:rFonts w:asciiTheme="majorBidi" w:hAnsiTheme="majorBidi" w:cstheme="majorBidi"/>
        </w:rPr>
        <w:t>Fokusmedia</w:t>
      </w:r>
      <w:proofErr w:type="spellEnd"/>
      <w:r w:rsidRPr="000E21B9">
        <w:rPr>
          <w:rFonts w:asciiTheme="majorBidi" w:hAnsiTheme="majorBidi" w:cstheme="majorBidi"/>
        </w:rPr>
        <w:t xml:space="preserve">, 2009, hlm.15. </w:t>
      </w:r>
    </w:p>
  </w:footnote>
  <w:footnote w:id="20">
    <w:p w:rsidR="00665B7B" w:rsidRPr="00C2787A" w:rsidRDefault="00665B7B" w:rsidP="00C2787A">
      <w:pPr>
        <w:pStyle w:val="FootnoteText"/>
        <w:ind w:firstLine="720"/>
        <w:jc w:val="both"/>
        <w:rPr>
          <w:rFonts w:asciiTheme="majorBidi" w:hAnsiTheme="majorBidi" w:cstheme="majorBidi"/>
        </w:rPr>
      </w:pPr>
      <w:r>
        <w:rPr>
          <w:rStyle w:val="FootnoteReference"/>
        </w:rPr>
        <w:footnoteRef/>
      </w:r>
      <w:r>
        <w:t xml:space="preserve"> </w:t>
      </w:r>
      <w:r w:rsidRPr="000E21B9">
        <w:rPr>
          <w:rFonts w:asciiTheme="majorBidi" w:hAnsiTheme="majorBidi" w:cstheme="majorBidi"/>
        </w:rPr>
        <w:t xml:space="preserve">Muhammad </w:t>
      </w:r>
      <w:proofErr w:type="spellStart"/>
      <w:r w:rsidRPr="000E21B9">
        <w:rPr>
          <w:rFonts w:asciiTheme="majorBidi" w:hAnsiTheme="majorBidi" w:cstheme="majorBidi"/>
        </w:rPr>
        <w:t>Syafii</w:t>
      </w:r>
      <w:proofErr w:type="spellEnd"/>
      <w:r w:rsidRPr="000E21B9">
        <w:rPr>
          <w:rFonts w:asciiTheme="majorBidi" w:hAnsiTheme="majorBidi" w:cstheme="majorBidi"/>
        </w:rPr>
        <w:t xml:space="preserve"> Antonio, </w:t>
      </w:r>
      <w:r w:rsidRPr="000E21B9">
        <w:rPr>
          <w:rFonts w:asciiTheme="majorBidi" w:hAnsiTheme="majorBidi" w:cstheme="majorBidi"/>
          <w:i/>
          <w:iCs/>
        </w:rPr>
        <w:t xml:space="preserve">Bank </w:t>
      </w:r>
      <w:proofErr w:type="spellStart"/>
      <w:r w:rsidRPr="000E21B9">
        <w:rPr>
          <w:rFonts w:asciiTheme="majorBidi" w:hAnsiTheme="majorBidi" w:cstheme="majorBidi"/>
          <w:i/>
          <w:iCs/>
        </w:rPr>
        <w:t>Syariah</w:t>
      </w:r>
      <w:proofErr w:type="spellEnd"/>
      <w:r w:rsidRPr="000E21B9">
        <w:rPr>
          <w:rFonts w:asciiTheme="majorBidi" w:hAnsiTheme="majorBidi" w:cstheme="majorBidi"/>
          <w:i/>
          <w:iCs/>
        </w:rPr>
        <w:t xml:space="preserve"> Dari </w:t>
      </w:r>
      <w:proofErr w:type="spellStart"/>
      <w:r w:rsidRPr="000E21B9">
        <w:rPr>
          <w:rFonts w:asciiTheme="majorBidi" w:hAnsiTheme="majorBidi" w:cstheme="majorBidi"/>
          <w:i/>
          <w:iCs/>
        </w:rPr>
        <w:t>Teori</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ke</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Praktik</w:t>
      </w:r>
      <w:proofErr w:type="spellEnd"/>
      <w:r w:rsidRPr="000E21B9">
        <w:rPr>
          <w:rFonts w:asciiTheme="majorBidi" w:hAnsiTheme="majorBidi" w:cstheme="majorBidi"/>
        </w:rPr>
        <w:t xml:space="preserve">, Jakarta: </w:t>
      </w:r>
      <w:proofErr w:type="spellStart"/>
      <w:r w:rsidRPr="000E21B9">
        <w:rPr>
          <w:rFonts w:asciiTheme="majorBidi" w:hAnsiTheme="majorBidi" w:cstheme="majorBidi"/>
        </w:rPr>
        <w:t>Gema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Insani</w:t>
      </w:r>
      <w:proofErr w:type="spellEnd"/>
      <w:proofErr w:type="gramStart"/>
      <w:r w:rsidRPr="000E21B9">
        <w:rPr>
          <w:rFonts w:asciiTheme="majorBidi" w:hAnsiTheme="majorBidi" w:cstheme="majorBidi"/>
        </w:rPr>
        <w:t>,  2001</w:t>
      </w:r>
      <w:proofErr w:type="gramEnd"/>
      <w:r w:rsidRPr="000E21B9">
        <w:rPr>
          <w:rFonts w:asciiTheme="majorBidi" w:hAnsiTheme="majorBidi" w:cstheme="majorBidi"/>
        </w:rPr>
        <w:t>,  hlm.101.</w:t>
      </w:r>
    </w:p>
  </w:footnote>
  <w:footnote w:id="21">
    <w:p w:rsidR="00665B7B" w:rsidRPr="00665B7B" w:rsidRDefault="00665B7B"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Bagya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Agung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Prabowo</w:t>
      </w:r>
      <w:proofErr w:type="spellEnd"/>
      <w:r w:rsidRPr="000E21B9">
        <w:rPr>
          <w:rFonts w:asciiTheme="majorBidi" w:hAnsiTheme="majorBidi" w:cstheme="majorBidi"/>
        </w:rPr>
        <w:t xml:space="preserve">, </w:t>
      </w:r>
      <w:proofErr w:type="spellStart"/>
      <w:r w:rsidRPr="000E21B9">
        <w:rPr>
          <w:rFonts w:asciiTheme="majorBidi" w:hAnsiTheme="majorBidi" w:cstheme="majorBidi"/>
          <w:i/>
          <w:iCs/>
        </w:rPr>
        <w:t>Aspek</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Hukum</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Pembiayaan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Hukum</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Pembiayaan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Murabahah</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Pada</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Perbankan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Syariah</w:t>
      </w:r>
      <w:proofErr w:type="spellEnd"/>
      <w:r w:rsidRPr="000E21B9">
        <w:rPr>
          <w:rFonts w:asciiTheme="majorBidi" w:hAnsiTheme="majorBidi" w:cstheme="majorBidi"/>
          <w:i/>
          <w:iCs/>
        </w:rPr>
        <w:t xml:space="preserve">, </w:t>
      </w:r>
      <w:r w:rsidRPr="000E21B9">
        <w:rPr>
          <w:rFonts w:asciiTheme="majorBidi" w:hAnsiTheme="majorBidi" w:cstheme="majorBidi"/>
        </w:rPr>
        <w:t xml:space="preserve">Yogyakarta: UII Press, 2012, </w:t>
      </w:r>
      <w:proofErr w:type="spellStart"/>
      <w:r w:rsidRPr="000E21B9">
        <w:rPr>
          <w:rFonts w:asciiTheme="majorBidi" w:hAnsiTheme="majorBidi" w:cstheme="majorBidi"/>
        </w:rPr>
        <w:t>hlm</w:t>
      </w:r>
      <w:proofErr w:type="spellEnd"/>
      <w:r w:rsidRPr="000E21B9">
        <w:rPr>
          <w:rFonts w:asciiTheme="majorBidi" w:hAnsiTheme="majorBidi" w:cstheme="majorBidi"/>
        </w:rPr>
        <w:t xml:space="preserve">. 29.  </w:t>
      </w:r>
    </w:p>
  </w:footnote>
  <w:footnote w:id="22">
    <w:p w:rsidR="00665B7B" w:rsidRPr="00665B7B" w:rsidRDefault="00665B7B" w:rsidP="00F22EA5">
      <w:pPr>
        <w:spacing w:after="0" w:line="240" w:lineRule="auto"/>
        <w:ind w:firstLine="720"/>
        <w:jc w:val="both"/>
        <w:rPr>
          <w:rFonts w:asciiTheme="majorBidi" w:hAnsiTheme="majorBidi" w:cstheme="majorBidi"/>
          <w:sz w:val="20"/>
          <w:szCs w:val="20"/>
          <w:lang w:val="en-US"/>
        </w:rPr>
      </w:pPr>
      <w:r>
        <w:rPr>
          <w:rStyle w:val="FootnoteReference"/>
        </w:rPr>
        <w:footnoteRef/>
      </w:r>
      <w:r>
        <w:t xml:space="preserve"> </w:t>
      </w:r>
      <w:r w:rsidRPr="000E21B9">
        <w:rPr>
          <w:rFonts w:asciiTheme="majorBidi" w:hAnsiTheme="majorBidi" w:cstheme="majorBidi"/>
          <w:sz w:val="20"/>
          <w:szCs w:val="20"/>
        </w:rPr>
        <w:t xml:space="preserve">Peraturan Bank Indonesia No. 7/46/PBI/2005 tentang Akad Penghimpunan dan Penyaluran Dana bagi Bank yang melaksnakan kegiatan usaha berdasarkan prinsip syariah BAB I  Ketentuan Umum Pasal 1 Poin ke 7, hlm. 4.  </w:t>
      </w:r>
    </w:p>
  </w:footnote>
  <w:footnote w:id="23">
    <w:p w:rsidR="00665B7B" w:rsidRPr="000E21B9" w:rsidRDefault="00665B7B" w:rsidP="006F6479">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Peraturan</w:t>
      </w:r>
      <w:proofErr w:type="spellEnd"/>
      <w:r w:rsidRPr="000E21B9">
        <w:rPr>
          <w:rFonts w:asciiTheme="majorBidi" w:hAnsiTheme="majorBidi" w:cstheme="majorBidi"/>
        </w:rPr>
        <w:t xml:space="preserve"> Bank Indonesia </w:t>
      </w:r>
      <w:proofErr w:type="spellStart"/>
      <w:r w:rsidRPr="000E21B9">
        <w:rPr>
          <w:rFonts w:asciiTheme="majorBidi" w:hAnsiTheme="majorBidi" w:cstheme="majorBidi"/>
        </w:rPr>
        <w:t>Nomor</w:t>
      </w:r>
      <w:proofErr w:type="spellEnd"/>
      <w:r w:rsidRPr="000E21B9">
        <w:rPr>
          <w:rFonts w:asciiTheme="majorBidi" w:hAnsiTheme="majorBidi" w:cstheme="majorBidi"/>
        </w:rPr>
        <w:t xml:space="preserve">: 9/19/PBI/2007, Jakarta: </w:t>
      </w:r>
      <w:proofErr w:type="spellStart"/>
      <w:r w:rsidRPr="000E21B9">
        <w:rPr>
          <w:rFonts w:asciiTheme="majorBidi" w:hAnsiTheme="majorBidi" w:cstheme="majorBidi"/>
        </w:rPr>
        <w:t>Sinar</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Grafika</w:t>
      </w:r>
      <w:proofErr w:type="spellEnd"/>
      <w:r w:rsidRPr="000E21B9">
        <w:rPr>
          <w:rFonts w:asciiTheme="majorBidi" w:hAnsiTheme="majorBidi" w:cstheme="majorBidi"/>
        </w:rPr>
        <w:t xml:space="preserve">, 2008, </w:t>
      </w:r>
      <w:proofErr w:type="spellStart"/>
      <w:r w:rsidRPr="000E21B9">
        <w:rPr>
          <w:rFonts w:asciiTheme="majorBidi" w:hAnsiTheme="majorBidi" w:cstheme="majorBidi"/>
        </w:rPr>
        <w:t>hlm</w:t>
      </w:r>
      <w:proofErr w:type="spellEnd"/>
      <w:r w:rsidRPr="000E21B9">
        <w:rPr>
          <w:rFonts w:asciiTheme="majorBidi" w:hAnsiTheme="majorBidi" w:cstheme="majorBidi"/>
        </w:rPr>
        <w:t>.</w:t>
      </w:r>
      <w:r w:rsidR="006F6479">
        <w:rPr>
          <w:rFonts w:asciiTheme="majorBidi" w:hAnsiTheme="majorBidi" w:cstheme="majorBidi"/>
          <w:lang w:val="id-ID"/>
        </w:rPr>
        <w:t>101</w:t>
      </w:r>
      <w:r w:rsidRPr="000E21B9">
        <w:rPr>
          <w:rFonts w:asciiTheme="majorBidi" w:hAnsiTheme="majorBidi" w:cstheme="majorBidi"/>
        </w:rPr>
        <w:t xml:space="preserve"> </w:t>
      </w:r>
    </w:p>
    <w:p w:rsidR="00665B7B" w:rsidRDefault="00665B7B" w:rsidP="00F22EA5">
      <w:pPr>
        <w:pStyle w:val="FootnoteText"/>
        <w:jc w:val="both"/>
      </w:pPr>
    </w:p>
  </w:footnote>
  <w:footnote w:id="24">
    <w:p w:rsidR="00665B7B" w:rsidRDefault="00665B7B" w:rsidP="00F22EA5">
      <w:pPr>
        <w:pStyle w:val="FootnoteText"/>
        <w:ind w:firstLine="720"/>
        <w:jc w:val="both"/>
      </w:pPr>
      <w:r>
        <w:rPr>
          <w:rStyle w:val="FootnoteReference"/>
        </w:rPr>
        <w:footnoteRef/>
      </w:r>
      <w:r>
        <w:t xml:space="preserve"> </w:t>
      </w:r>
      <w:proofErr w:type="spellStart"/>
      <w:r w:rsidRPr="000E21B9">
        <w:rPr>
          <w:rFonts w:asciiTheme="majorBidi" w:hAnsiTheme="majorBidi" w:cstheme="majorBidi"/>
        </w:rPr>
        <w:t>Peraturan</w:t>
      </w:r>
      <w:proofErr w:type="spellEnd"/>
      <w:r w:rsidRPr="000E21B9">
        <w:rPr>
          <w:rFonts w:asciiTheme="majorBidi" w:hAnsiTheme="majorBidi" w:cstheme="majorBidi"/>
        </w:rPr>
        <w:t xml:space="preserve"> Bank Indonesia No. 7/46/PBI/2005 </w:t>
      </w:r>
      <w:proofErr w:type="spellStart"/>
      <w:r w:rsidRPr="000E21B9">
        <w:rPr>
          <w:rFonts w:asciiTheme="majorBidi" w:hAnsiTheme="majorBidi" w:cstheme="majorBidi"/>
        </w:rPr>
        <w:t>tentang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Akad</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Penghimpunan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Penyaluran</w:t>
      </w:r>
      <w:proofErr w:type="spellEnd"/>
      <w:r w:rsidRPr="000E21B9">
        <w:rPr>
          <w:rFonts w:asciiTheme="majorBidi" w:hAnsiTheme="majorBidi" w:cstheme="majorBidi"/>
        </w:rPr>
        <w:t xml:space="preserve"> Dana </w:t>
      </w:r>
      <w:proofErr w:type="spellStart"/>
      <w:r w:rsidRPr="000E21B9">
        <w:rPr>
          <w:rFonts w:asciiTheme="majorBidi" w:hAnsiTheme="majorBidi" w:cstheme="majorBidi"/>
        </w:rPr>
        <w:t>bagi</w:t>
      </w:r>
      <w:proofErr w:type="spellEnd"/>
      <w:r w:rsidRPr="000E21B9">
        <w:rPr>
          <w:rFonts w:asciiTheme="majorBidi" w:hAnsiTheme="majorBidi" w:cstheme="majorBidi"/>
        </w:rPr>
        <w:t xml:space="preserve"> Bank yang </w:t>
      </w:r>
      <w:proofErr w:type="spellStart"/>
      <w:r w:rsidRPr="000E21B9">
        <w:rPr>
          <w:rFonts w:asciiTheme="majorBidi" w:hAnsiTheme="majorBidi" w:cstheme="majorBidi"/>
        </w:rPr>
        <w:t>melaksnakan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kegiatan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usaha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berdasarkan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prinsip</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syariah</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Paragraf</w:t>
      </w:r>
      <w:proofErr w:type="spellEnd"/>
      <w:r w:rsidRPr="000E21B9">
        <w:rPr>
          <w:rFonts w:asciiTheme="majorBidi" w:hAnsiTheme="majorBidi" w:cstheme="majorBidi"/>
        </w:rPr>
        <w:t xml:space="preserve"> 2 </w:t>
      </w:r>
      <w:proofErr w:type="spellStart"/>
      <w:r w:rsidRPr="000E21B9">
        <w:rPr>
          <w:rFonts w:asciiTheme="majorBidi" w:hAnsiTheme="majorBidi" w:cstheme="majorBidi"/>
        </w:rPr>
        <w:t>Pasal</w:t>
      </w:r>
      <w:proofErr w:type="spellEnd"/>
      <w:r w:rsidRPr="000E21B9">
        <w:rPr>
          <w:rFonts w:asciiTheme="majorBidi" w:hAnsiTheme="majorBidi" w:cstheme="majorBidi"/>
        </w:rPr>
        <w:t xml:space="preserve"> 9 </w:t>
      </w:r>
      <w:proofErr w:type="spellStart"/>
      <w:r w:rsidRPr="000E21B9">
        <w:rPr>
          <w:rFonts w:asciiTheme="majorBidi" w:hAnsiTheme="majorBidi" w:cstheme="majorBidi"/>
        </w:rPr>
        <w:t>Poin</w:t>
      </w:r>
      <w:proofErr w:type="spellEnd"/>
      <w:r w:rsidRPr="000E21B9">
        <w:rPr>
          <w:rFonts w:asciiTheme="majorBidi" w:hAnsiTheme="majorBidi" w:cstheme="majorBidi"/>
        </w:rPr>
        <w:t xml:space="preserve"> (1) </w:t>
      </w:r>
      <w:proofErr w:type="spellStart"/>
      <w:r w:rsidRPr="000E21B9">
        <w:rPr>
          <w:rFonts w:asciiTheme="majorBidi" w:hAnsiTheme="majorBidi" w:cstheme="majorBidi"/>
        </w:rPr>
        <w:t>huruf</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a,b,c,d,e,f,g,h</w:t>
      </w:r>
      <w:proofErr w:type="spellEnd"/>
      <w:r w:rsidRPr="000E21B9">
        <w:rPr>
          <w:rFonts w:asciiTheme="majorBidi" w:hAnsiTheme="majorBidi" w:cstheme="majorBidi"/>
        </w:rPr>
        <w:t xml:space="preserve">, Dan </w:t>
      </w:r>
      <w:proofErr w:type="spellStart"/>
      <w:r w:rsidRPr="000E21B9">
        <w:rPr>
          <w:rFonts w:asciiTheme="majorBidi" w:hAnsiTheme="majorBidi" w:cstheme="majorBidi"/>
        </w:rPr>
        <w:t>Pasal</w:t>
      </w:r>
      <w:proofErr w:type="spellEnd"/>
      <w:r w:rsidRPr="000E21B9">
        <w:rPr>
          <w:rFonts w:asciiTheme="majorBidi" w:hAnsiTheme="majorBidi" w:cstheme="majorBidi"/>
        </w:rPr>
        <w:t xml:space="preserve"> 10 </w:t>
      </w:r>
      <w:proofErr w:type="spellStart"/>
      <w:r w:rsidRPr="000E21B9">
        <w:rPr>
          <w:rFonts w:asciiTheme="majorBidi" w:hAnsiTheme="majorBidi" w:cstheme="majorBidi"/>
        </w:rPr>
        <w:t>ayat</w:t>
      </w:r>
      <w:proofErr w:type="spellEnd"/>
      <w:r w:rsidRPr="000E21B9">
        <w:rPr>
          <w:rFonts w:asciiTheme="majorBidi" w:hAnsiTheme="majorBidi" w:cstheme="majorBidi"/>
        </w:rPr>
        <w:t xml:space="preserve"> (1) </w:t>
      </w:r>
      <w:proofErr w:type="spellStart"/>
      <w:r w:rsidRPr="000E21B9">
        <w:rPr>
          <w:rFonts w:asciiTheme="majorBidi" w:hAnsiTheme="majorBidi" w:cstheme="majorBidi"/>
        </w:rPr>
        <w:t>dan</w:t>
      </w:r>
      <w:proofErr w:type="spellEnd"/>
      <w:r w:rsidRPr="000E21B9">
        <w:rPr>
          <w:rFonts w:asciiTheme="majorBidi" w:hAnsiTheme="majorBidi" w:cstheme="majorBidi"/>
        </w:rPr>
        <w:t xml:space="preserve"> (2), hlm.11-13.  </w:t>
      </w:r>
    </w:p>
  </w:footnote>
  <w:footnote w:id="25">
    <w:p w:rsidR="009A7435" w:rsidRPr="000E21B9" w:rsidRDefault="009A7435"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0E21B9">
        <w:rPr>
          <w:rFonts w:asciiTheme="majorBidi" w:hAnsiTheme="majorBidi" w:cstheme="majorBidi"/>
        </w:rPr>
        <w:t>Gemala</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Dewi</w:t>
      </w:r>
      <w:proofErr w:type="spellEnd"/>
      <w:r w:rsidRPr="000E21B9">
        <w:rPr>
          <w:rFonts w:asciiTheme="majorBidi" w:hAnsiTheme="majorBidi" w:cstheme="majorBidi"/>
        </w:rPr>
        <w:t xml:space="preserve">, </w:t>
      </w:r>
      <w:proofErr w:type="spellStart"/>
      <w:r w:rsidRPr="000E21B9">
        <w:rPr>
          <w:rFonts w:asciiTheme="majorBidi" w:hAnsiTheme="majorBidi" w:cstheme="majorBidi"/>
          <w:i/>
          <w:iCs/>
        </w:rPr>
        <w:t>Aspek-Aspek</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Hukum</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dalam</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Perbankan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dan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Perasuransian</w:t>
      </w:r>
      <w:proofErr w:type="spellEnd"/>
      <w:r w:rsidRPr="000E21B9">
        <w:rPr>
          <w:rFonts w:asciiTheme="majorBidi" w:hAnsiTheme="majorBidi" w:cstheme="majorBidi"/>
          <w:i/>
          <w:iCs/>
        </w:rPr>
        <w:t xml:space="preserve"> </w:t>
      </w:r>
      <w:proofErr w:type="spellStart"/>
      <w:r w:rsidRPr="000E21B9">
        <w:rPr>
          <w:rFonts w:asciiTheme="majorBidi" w:hAnsiTheme="majorBidi" w:cstheme="majorBidi"/>
          <w:i/>
          <w:iCs/>
        </w:rPr>
        <w:t>Syariah</w:t>
      </w:r>
      <w:proofErr w:type="spellEnd"/>
      <w:r w:rsidRPr="000E21B9">
        <w:rPr>
          <w:rFonts w:asciiTheme="majorBidi" w:hAnsiTheme="majorBidi" w:cstheme="majorBidi"/>
          <w:i/>
          <w:iCs/>
        </w:rPr>
        <w:t xml:space="preserve"> di Indonesia</w:t>
      </w:r>
      <w:r w:rsidR="006F6479">
        <w:rPr>
          <w:rFonts w:asciiTheme="majorBidi" w:hAnsiTheme="majorBidi" w:cstheme="majorBidi"/>
        </w:rPr>
        <w:t xml:space="preserve">, Jakarta: </w:t>
      </w:r>
      <w:proofErr w:type="spellStart"/>
      <w:r w:rsidR="006F6479">
        <w:rPr>
          <w:rFonts w:asciiTheme="majorBidi" w:hAnsiTheme="majorBidi" w:cstheme="majorBidi"/>
        </w:rPr>
        <w:t>Kencana</w:t>
      </w:r>
      <w:proofErr w:type="spellEnd"/>
      <w:r w:rsidR="006F6479">
        <w:rPr>
          <w:rFonts w:asciiTheme="majorBidi" w:hAnsiTheme="majorBidi" w:cstheme="majorBidi"/>
        </w:rPr>
        <w:t>, 2006, h</w:t>
      </w:r>
      <w:r w:rsidRPr="000E21B9">
        <w:rPr>
          <w:rFonts w:asciiTheme="majorBidi" w:hAnsiTheme="majorBidi" w:cstheme="majorBidi"/>
        </w:rPr>
        <w:t>l</w:t>
      </w:r>
      <w:r w:rsidR="006F6479">
        <w:rPr>
          <w:rFonts w:asciiTheme="majorBidi" w:hAnsiTheme="majorBidi" w:cstheme="majorBidi"/>
          <w:lang w:val="id-ID"/>
        </w:rPr>
        <w:t>m</w:t>
      </w:r>
      <w:r w:rsidRPr="000E21B9">
        <w:rPr>
          <w:rFonts w:asciiTheme="majorBidi" w:hAnsiTheme="majorBidi" w:cstheme="majorBidi"/>
        </w:rPr>
        <w:t>. 22.</w:t>
      </w:r>
    </w:p>
    <w:p w:rsidR="009A7435" w:rsidRDefault="009A7435" w:rsidP="00F22EA5">
      <w:pPr>
        <w:pStyle w:val="FootnoteText"/>
        <w:jc w:val="both"/>
      </w:pPr>
    </w:p>
  </w:footnote>
  <w:footnote w:id="26">
    <w:p w:rsidR="009A7435" w:rsidRPr="009A7435" w:rsidRDefault="009A7435" w:rsidP="00F22EA5">
      <w:pPr>
        <w:pStyle w:val="FootnoteText"/>
        <w:ind w:firstLine="720"/>
        <w:jc w:val="both"/>
        <w:rPr>
          <w:rFonts w:asciiTheme="majorBidi" w:hAnsiTheme="majorBidi" w:cstheme="majorBidi"/>
        </w:rPr>
      </w:pPr>
      <w:r>
        <w:rPr>
          <w:rStyle w:val="FootnoteReference"/>
        </w:rPr>
        <w:footnoteRef/>
      </w:r>
      <w:r>
        <w:t xml:space="preserve"> </w:t>
      </w:r>
      <w:r w:rsidRPr="000E21B9">
        <w:rPr>
          <w:rFonts w:asciiTheme="majorBidi" w:hAnsiTheme="majorBidi" w:cstheme="majorBidi"/>
        </w:rPr>
        <w:t xml:space="preserve">Muhammad </w:t>
      </w:r>
      <w:proofErr w:type="spellStart"/>
      <w:r w:rsidRPr="000E21B9">
        <w:rPr>
          <w:rFonts w:asciiTheme="majorBidi" w:hAnsiTheme="majorBidi" w:cstheme="majorBidi"/>
        </w:rPr>
        <w:t>Maksum</w:t>
      </w:r>
      <w:proofErr w:type="spellEnd"/>
      <w:r w:rsidRPr="000E21B9">
        <w:rPr>
          <w:rFonts w:asciiTheme="majorBidi" w:hAnsiTheme="majorBidi" w:cstheme="majorBidi"/>
        </w:rPr>
        <w:t xml:space="preserve">, </w:t>
      </w:r>
      <w:r w:rsidRPr="00381C54">
        <w:rPr>
          <w:rFonts w:asciiTheme="majorBidi" w:hAnsiTheme="majorBidi" w:cstheme="majorBidi"/>
          <w:i/>
          <w:iCs/>
        </w:rPr>
        <w:t xml:space="preserve">Fatwa </w:t>
      </w:r>
      <w:proofErr w:type="spellStart"/>
      <w:r w:rsidRPr="00381C54">
        <w:rPr>
          <w:rFonts w:asciiTheme="majorBidi" w:hAnsiTheme="majorBidi" w:cstheme="majorBidi"/>
          <w:i/>
          <w:iCs/>
        </w:rPr>
        <w:t>Ekonomi</w:t>
      </w:r>
      <w:proofErr w:type="spellEnd"/>
      <w:r w:rsidRPr="00381C54">
        <w:rPr>
          <w:rFonts w:asciiTheme="majorBidi" w:hAnsiTheme="majorBidi" w:cstheme="majorBidi"/>
          <w:i/>
          <w:iCs/>
        </w:rPr>
        <w:t xml:space="preserve"> </w:t>
      </w:r>
      <w:proofErr w:type="spellStart"/>
      <w:r w:rsidRPr="00381C54">
        <w:rPr>
          <w:rFonts w:asciiTheme="majorBidi" w:hAnsiTheme="majorBidi" w:cstheme="majorBidi"/>
          <w:i/>
          <w:iCs/>
        </w:rPr>
        <w:t>Syariah</w:t>
      </w:r>
      <w:proofErr w:type="spellEnd"/>
      <w:r w:rsidRPr="00381C54">
        <w:rPr>
          <w:rFonts w:asciiTheme="majorBidi" w:hAnsiTheme="majorBidi" w:cstheme="majorBidi"/>
          <w:i/>
          <w:iCs/>
        </w:rPr>
        <w:t xml:space="preserve"> di Indonesia, Malaysia, </w:t>
      </w:r>
      <w:proofErr w:type="spellStart"/>
      <w:r w:rsidRPr="00381C54">
        <w:rPr>
          <w:rFonts w:asciiTheme="majorBidi" w:hAnsiTheme="majorBidi" w:cstheme="majorBidi"/>
          <w:i/>
          <w:iCs/>
        </w:rPr>
        <w:t>dan</w:t>
      </w:r>
      <w:proofErr w:type="spellEnd"/>
      <w:r w:rsidRPr="00381C54">
        <w:rPr>
          <w:rFonts w:asciiTheme="majorBidi" w:hAnsiTheme="majorBidi" w:cstheme="majorBidi"/>
          <w:i/>
          <w:iCs/>
        </w:rPr>
        <w:t xml:space="preserve"> </w:t>
      </w:r>
      <w:proofErr w:type="spellStart"/>
      <w:r w:rsidRPr="00381C54">
        <w:rPr>
          <w:rFonts w:asciiTheme="majorBidi" w:hAnsiTheme="majorBidi" w:cstheme="majorBidi"/>
          <w:i/>
          <w:iCs/>
        </w:rPr>
        <w:t>Timur</w:t>
      </w:r>
      <w:proofErr w:type="spellEnd"/>
      <w:r w:rsidRPr="00381C54">
        <w:rPr>
          <w:rFonts w:asciiTheme="majorBidi" w:hAnsiTheme="majorBidi" w:cstheme="majorBidi"/>
          <w:i/>
          <w:iCs/>
        </w:rPr>
        <w:t xml:space="preserve"> Tengah</w:t>
      </w:r>
      <w:r w:rsidRPr="000E21B9">
        <w:rPr>
          <w:rFonts w:asciiTheme="majorBidi" w:hAnsiTheme="majorBidi" w:cstheme="majorBidi"/>
        </w:rPr>
        <w:t xml:space="preserve">, </w:t>
      </w:r>
      <w:r>
        <w:rPr>
          <w:rFonts w:asciiTheme="majorBidi" w:hAnsiTheme="majorBidi" w:cstheme="majorBidi"/>
        </w:rPr>
        <w:t xml:space="preserve">Jakarta: </w:t>
      </w:r>
      <w:proofErr w:type="spellStart"/>
      <w:r w:rsidRPr="000E21B9">
        <w:rPr>
          <w:rFonts w:asciiTheme="majorBidi" w:hAnsiTheme="majorBidi" w:cstheme="majorBidi"/>
        </w:rPr>
        <w:t>Badan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Litbang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Dikla</w:t>
      </w:r>
      <w:r w:rsidR="006F6479">
        <w:rPr>
          <w:rFonts w:asciiTheme="majorBidi" w:hAnsiTheme="majorBidi" w:cstheme="majorBidi"/>
        </w:rPr>
        <w:t>t</w:t>
      </w:r>
      <w:proofErr w:type="spellEnd"/>
      <w:r w:rsidR="006F6479">
        <w:rPr>
          <w:rFonts w:asciiTheme="majorBidi" w:hAnsiTheme="majorBidi" w:cstheme="majorBidi"/>
        </w:rPr>
        <w:t xml:space="preserve"> </w:t>
      </w:r>
      <w:proofErr w:type="spellStart"/>
      <w:r w:rsidR="006F6479">
        <w:rPr>
          <w:rFonts w:asciiTheme="majorBidi" w:hAnsiTheme="majorBidi" w:cstheme="majorBidi"/>
        </w:rPr>
        <w:t>Kementerian</w:t>
      </w:r>
      <w:proofErr w:type="spellEnd"/>
      <w:r w:rsidR="006F6479">
        <w:rPr>
          <w:rFonts w:asciiTheme="majorBidi" w:hAnsiTheme="majorBidi" w:cstheme="majorBidi"/>
        </w:rPr>
        <w:t xml:space="preserve"> Agama RI, 2013, h</w:t>
      </w:r>
      <w:r w:rsidRPr="000E21B9">
        <w:rPr>
          <w:rFonts w:asciiTheme="majorBidi" w:hAnsiTheme="majorBidi" w:cstheme="majorBidi"/>
        </w:rPr>
        <w:t>l</w:t>
      </w:r>
      <w:r w:rsidR="006F6479">
        <w:rPr>
          <w:rFonts w:asciiTheme="majorBidi" w:hAnsiTheme="majorBidi" w:cstheme="majorBidi"/>
          <w:lang w:val="id-ID"/>
        </w:rPr>
        <w:t>m</w:t>
      </w:r>
      <w:r w:rsidRPr="000E21B9">
        <w:rPr>
          <w:rFonts w:asciiTheme="majorBidi" w:hAnsiTheme="majorBidi" w:cstheme="majorBidi"/>
        </w:rPr>
        <w:t>. 81-83</w:t>
      </w:r>
      <w:r>
        <w:rPr>
          <w:rFonts w:asciiTheme="majorBidi" w:hAnsiTheme="majorBidi" w:cstheme="majorBidi"/>
        </w:rPr>
        <w:t>.</w:t>
      </w:r>
    </w:p>
  </w:footnote>
  <w:footnote w:id="27">
    <w:p w:rsidR="009A7435" w:rsidRPr="00EA746D" w:rsidRDefault="009A7435" w:rsidP="00F22EA5">
      <w:pPr>
        <w:pStyle w:val="FootnoteText"/>
        <w:ind w:firstLine="720"/>
        <w:jc w:val="both"/>
        <w:rPr>
          <w:rFonts w:asciiTheme="majorBidi" w:hAnsiTheme="majorBidi" w:cstheme="majorBidi"/>
        </w:rPr>
      </w:pPr>
      <w:r>
        <w:rPr>
          <w:rStyle w:val="FootnoteReference"/>
        </w:rPr>
        <w:footnoteRef/>
      </w:r>
      <w:r>
        <w:t xml:space="preserve"> </w:t>
      </w:r>
      <w:proofErr w:type="spellStart"/>
      <w:proofErr w:type="gramStart"/>
      <w:r w:rsidRPr="000E21B9">
        <w:rPr>
          <w:rFonts w:asciiTheme="majorBidi" w:hAnsiTheme="majorBidi" w:cstheme="majorBidi"/>
        </w:rPr>
        <w:t>Wahbah</w:t>
      </w:r>
      <w:proofErr w:type="spellEnd"/>
      <w:r w:rsidRPr="000E21B9">
        <w:rPr>
          <w:rFonts w:asciiTheme="majorBidi" w:hAnsiTheme="majorBidi" w:cstheme="majorBidi"/>
        </w:rPr>
        <w:t xml:space="preserve"> al-</w:t>
      </w:r>
      <w:proofErr w:type="spellStart"/>
      <w:r w:rsidRPr="000E21B9">
        <w:rPr>
          <w:rFonts w:asciiTheme="majorBidi" w:hAnsiTheme="majorBidi" w:cstheme="majorBidi"/>
        </w:rPr>
        <w:t>Zuhayli</w:t>
      </w:r>
      <w:proofErr w:type="spellEnd"/>
      <w:r w:rsidRPr="000E21B9">
        <w:rPr>
          <w:rFonts w:asciiTheme="majorBidi" w:hAnsiTheme="majorBidi" w:cstheme="majorBidi"/>
        </w:rPr>
        <w:t>, al-</w:t>
      </w:r>
      <w:proofErr w:type="spellStart"/>
      <w:r w:rsidRPr="000E21B9">
        <w:rPr>
          <w:rFonts w:asciiTheme="majorBidi" w:hAnsiTheme="majorBidi" w:cstheme="majorBidi"/>
        </w:rPr>
        <w:t>muamalah</w:t>
      </w:r>
      <w:proofErr w:type="spellEnd"/>
      <w:r w:rsidRPr="000E21B9">
        <w:rPr>
          <w:rFonts w:asciiTheme="majorBidi" w:hAnsiTheme="majorBidi" w:cstheme="majorBidi"/>
        </w:rPr>
        <w:t xml:space="preserve"> al-</w:t>
      </w:r>
      <w:proofErr w:type="spellStart"/>
      <w:r w:rsidRPr="000E21B9">
        <w:rPr>
          <w:rFonts w:asciiTheme="majorBidi" w:hAnsiTheme="majorBidi" w:cstheme="majorBidi"/>
        </w:rPr>
        <w:t>maliyah</w:t>
      </w:r>
      <w:proofErr w:type="spellEnd"/>
      <w:r w:rsidRPr="000E21B9">
        <w:rPr>
          <w:rFonts w:asciiTheme="majorBidi" w:hAnsiTheme="majorBidi" w:cstheme="majorBidi"/>
        </w:rPr>
        <w:t>, 70-71</w:t>
      </w:r>
      <w:r>
        <w:rPr>
          <w:rFonts w:asciiTheme="majorBidi" w:hAnsiTheme="majorBidi" w:cstheme="majorBidi"/>
        </w:rPr>
        <w:t>.</w:t>
      </w:r>
      <w:proofErr w:type="gramEnd"/>
    </w:p>
  </w:footnote>
  <w:footnote w:id="28">
    <w:p w:rsidR="00EA746D" w:rsidRPr="00EA746D" w:rsidRDefault="00EA746D" w:rsidP="00F22EA5">
      <w:pPr>
        <w:pStyle w:val="FootnoteText"/>
        <w:ind w:firstLine="720"/>
        <w:jc w:val="both"/>
        <w:rPr>
          <w:rFonts w:asciiTheme="majorBidi" w:hAnsiTheme="majorBidi" w:cstheme="majorBidi"/>
        </w:rPr>
      </w:pPr>
      <w:r>
        <w:rPr>
          <w:rStyle w:val="FootnoteReference"/>
        </w:rPr>
        <w:footnoteRef/>
      </w:r>
      <w:r>
        <w:t xml:space="preserve"> </w:t>
      </w:r>
      <w:r w:rsidRPr="000E21B9">
        <w:rPr>
          <w:rFonts w:asciiTheme="majorBidi" w:hAnsiTheme="majorBidi" w:cstheme="majorBidi"/>
        </w:rPr>
        <w:t xml:space="preserve">Muhammad </w:t>
      </w:r>
      <w:proofErr w:type="spellStart"/>
      <w:r w:rsidRPr="000E21B9">
        <w:rPr>
          <w:rFonts w:asciiTheme="majorBidi" w:hAnsiTheme="majorBidi" w:cstheme="majorBidi"/>
        </w:rPr>
        <w:t>Maksum</w:t>
      </w:r>
      <w:proofErr w:type="spellEnd"/>
      <w:r w:rsidRPr="000E21B9">
        <w:rPr>
          <w:rFonts w:asciiTheme="majorBidi" w:hAnsiTheme="majorBidi" w:cstheme="majorBidi"/>
        </w:rPr>
        <w:t xml:space="preserve">, </w:t>
      </w:r>
      <w:r w:rsidRPr="00381C54">
        <w:rPr>
          <w:rFonts w:asciiTheme="majorBidi" w:hAnsiTheme="majorBidi" w:cstheme="majorBidi"/>
          <w:i/>
          <w:iCs/>
        </w:rPr>
        <w:t xml:space="preserve">Fatwa </w:t>
      </w:r>
      <w:proofErr w:type="spellStart"/>
      <w:r w:rsidRPr="00381C54">
        <w:rPr>
          <w:rFonts w:asciiTheme="majorBidi" w:hAnsiTheme="majorBidi" w:cstheme="majorBidi"/>
          <w:i/>
          <w:iCs/>
        </w:rPr>
        <w:t>Ekonomi</w:t>
      </w:r>
      <w:proofErr w:type="spellEnd"/>
      <w:r w:rsidRPr="00381C54">
        <w:rPr>
          <w:rFonts w:asciiTheme="majorBidi" w:hAnsiTheme="majorBidi" w:cstheme="majorBidi"/>
          <w:i/>
          <w:iCs/>
        </w:rPr>
        <w:t xml:space="preserve"> </w:t>
      </w:r>
      <w:proofErr w:type="spellStart"/>
      <w:r w:rsidRPr="00381C54">
        <w:rPr>
          <w:rFonts w:asciiTheme="majorBidi" w:hAnsiTheme="majorBidi" w:cstheme="majorBidi"/>
          <w:i/>
          <w:iCs/>
        </w:rPr>
        <w:t>Syariah</w:t>
      </w:r>
      <w:proofErr w:type="spellEnd"/>
      <w:r w:rsidRPr="00381C54">
        <w:rPr>
          <w:rFonts w:asciiTheme="majorBidi" w:hAnsiTheme="majorBidi" w:cstheme="majorBidi"/>
          <w:i/>
          <w:iCs/>
        </w:rPr>
        <w:t xml:space="preserve"> di Indonesia, Malaysia, </w:t>
      </w:r>
      <w:proofErr w:type="spellStart"/>
      <w:r w:rsidRPr="00381C54">
        <w:rPr>
          <w:rFonts w:asciiTheme="majorBidi" w:hAnsiTheme="majorBidi" w:cstheme="majorBidi"/>
          <w:i/>
          <w:iCs/>
        </w:rPr>
        <w:t>dan</w:t>
      </w:r>
      <w:proofErr w:type="spellEnd"/>
      <w:r w:rsidRPr="00381C54">
        <w:rPr>
          <w:rFonts w:asciiTheme="majorBidi" w:hAnsiTheme="majorBidi" w:cstheme="majorBidi"/>
          <w:i/>
          <w:iCs/>
        </w:rPr>
        <w:t xml:space="preserve"> </w:t>
      </w:r>
      <w:proofErr w:type="spellStart"/>
      <w:r w:rsidRPr="00381C54">
        <w:rPr>
          <w:rFonts w:asciiTheme="majorBidi" w:hAnsiTheme="majorBidi" w:cstheme="majorBidi"/>
          <w:i/>
          <w:iCs/>
        </w:rPr>
        <w:t>Timur</w:t>
      </w:r>
      <w:proofErr w:type="spellEnd"/>
      <w:r w:rsidRPr="00381C54">
        <w:rPr>
          <w:rFonts w:asciiTheme="majorBidi" w:hAnsiTheme="majorBidi" w:cstheme="majorBidi"/>
          <w:i/>
          <w:iCs/>
        </w:rPr>
        <w:t xml:space="preserve"> Tengah</w:t>
      </w:r>
      <w:r w:rsidRPr="000E21B9">
        <w:rPr>
          <w:rFonts w:asciiTheme="majorBidi" w:hAnsiTheme="majorBidi" w:cstheme="majorBidi"/>
        </w:rPr>
        <w:t>,</w:t>
      </w:r>
      <w:r>
        <w:rPr>
          <w:rFonts w:asciiTheme="majorBidi" w:hAnsiTheme="majorBidi" w:cstheme="majorBidi"/>
        </w:rPr>
        <w:t xml:space="preserve"> Jakarta:</w:t>
      </w:r>
      <w:r w:rsidRPr="000E21B9">
        <w:rPr>
          <w:rFonts w:asciiTheme="majorBidi" w:hAnsiTheme="majorBidi" w:cstheme="majorBidi"/>
        </w:rPr>
        <w:t xml:space="preserve"> </w:t>
      </w:r>
      <w:proofErr w:type="spellStart"/>
      <w:r w:rsidRPr="000E21B9">
        <w:rPr>
          <w:rFonts w:asciiTheme="majorBidi" w:hAnsiTheme="majorBidi" w:cstheme="majorBidi"/>
        </w:rPr>
        <w:t>Badan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Litbang</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dan</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Diklat</w:t>
      </w:r>
      <w:proofErr w:type="spellEnd"/>
      <w:r w:rsidRPr="000E21B9">
        <w:rPr>
          <w:rFonts w:asciiTheme="majorBidi" w:hAnsiTheme="majorBidi" w:cstheme="majorBidi"/>
        </w:rPr>
        <w:t xml:space="preserve"> </w:t>
      </w:r>
      <w:proofErr w:type="spellStart"/>
      <w:r w:rsidRPr="000E21B9">
        <w:rPr>
          <w:rFonts w:asciiTheme="majorBidi" w:hAnsiTheme="majorBidi" w:cstheme="majorBidi"/>
        </w:rPr>
        <w:t>Kementerian</w:t>
      </w:r>
      <w:proofErr w:type="spellEnd"/>
      <w:r w:rsidRPr="000E21B9">
        <w:rPr>
          <w:rFonts w:asciiTheme="majorBidi" w:hAnsiTheme="majorBidi" w:cstheme="majorBidi"/>
        </w:rPr>
        <w:t xml:space="preserve"> Agama RI, 2013,</w:t>
      </w:r>
      <w:r>
        <w:rPr>
          <w:rFonts w:asciiTheme="majorBidi" w:hAnsiTheme="majorBidi" w:cstheme="majorBidi"/>
        </w:rPr>
        <w:t xml:space="preserve"> </w:t>
      </w:r>
      <w:proofErr w:type="spellStart"/>
      <w:r w:rsidRPr="000E21B9">
        <w:rPr>
          <w:rFonts w:asciiTheme="majorBidi" w:hAnsiTheme="majorBidi" w:cstheme="majorBidi"/>
        </w:rPr>
        <w:t>hal</w:t>
      </w:r>
      <w:proofErr w:type="spellEnd"/>
      <w:r w:rsidRPr="000E21B9">
        <w:rPr>
          <w:rFonts w:asciiTheme="majorBidi" w:hAnsiTheme="majorBidi" w:cstheme="majorBidi"/>
        </w:rPr>
        <w:t>. 85</w:t>
      </w:r>
      <w:r>
        <w:rPr>
          <w:rFonts w:asciiTheme="majorBidi" w:hAnsiTheme="majorBidi" w:cstheme="majorBidi"/>
        </w:rPr>
        <w:t>.</w:t>
      </w:r>
      <w:r w:rsidRPr="000E21B9">
        <w:rPr>
          <w:rFonts w:asciiTheme="majorBidi" w:hAnsiTheme="majorBidi" w:cstheme="majorBidi"/>
        </w:rPr>
        <w:t xml:space="preserve"> </w:t>
      </w:r>
    </w:p>
  </w:footnote>
  <w:footnote w:id="29">
    <w:p w:rsidR="00EA746D" w:rsidRDefault="00EA746D" w:rsidP="00C2787A">
      <w:pPr>
        <w:pStyle w:val="FootnoteText"/>
        <w:ind w:firstLine="720"/>
        <w:jc w:val="both"/>
      </w:pPr>
      <w:r>
        <w:rPr>
          <w:rStyle w:val="FootnoteReference"/>
        </w:rPr>
        <w:footnoteRef/>
      </w:r>
      <w:r>
        <w:t xml:space="preserve"> </w:t>
      </w:r>
      <w:r w:rsidR="00AC5D4A">
        <w:rPr>
          <w:rFonts w:asciiTheme="majorBidi" w:hAnsiTheme="majorBidi" w:cstheme="majorBidi"/>
        </w:rPr>
        <w:t xml:space="preserve"> </w:t>
      </w:r>
      <w:r w:rsidR="00AC5D4A">
        <w:rPr>
          <w:rFonts w:asciiTheme="majorBidi" w:hAnsiTheme="majorBidi" w:cstheme="majorBidi"/>
          <w:lang w:val="id-ID"/>
        </w:rPr>
        <w:t xml:space="preserve">Interviewer with Mr. </w:t>
      </w:r>
      <w:proofErr w:type="spellStart"/>
      <w:r>
        <w:rPr>
          <w:rFonts w:asciiTheme="majorBidi" w:hAnsiTheme="majorBidi" w:cstheme="majorBidi"/>
        </w:rPr>
        <w:t>Imbang</w:t>
      </w:r>
      <w:proofErr w:type="spellEnd"/>
      <w:r>
        <w:rPr>
          <w:rFonts w:asciiTheme="majorBidi" w:hAnsiTheme="majorBidi" w:cstheme="majorBidi"/>
        </w:rPr>
        <w:t xml:space="preserve"> Jaya </w:t>
      </w:r>
      <w:proofErr w:type="spellStart"/>
      <w:r>
        <w:rPr>
          <w:rFonts w:asciiTheme="majorBidi" w:hAnsiTheme="majorBidi" w:cstheme="majorBidi"/>
        </w:rPr>
        <w:t>Trenggana</w:t>
      </w:r>
      <w:proofErr w:type="spellEnd"/>
      <w:r>
        <w:rPr>
          <w:rFonts w:asciiTheme="majorBidi" w:hAnsiTheme="majorBidi" w:cstheme="majorBidi"/>
        </w:rPr>
        <w:t xml:space="preserve">, </w:t>
      </w:r>
      <w:proofErr w:type="spellStart"/>
      <w:r>
        <w:rPr>
          <w:rFonts w:asciiTheme="majorBidi" w:hAnsiTheme="majorBidi" w:cstheme="majorBidi"/>
        </w:rPr>
        <w:t>Div</w:t>
      </w:r>
      <w:proofErr w:type="spellEnd"/>
      <w:r w:rsidR="004A327E">
        <w:rPr>
          <w:rFonts w:asciiTheme="majorBidi" w:hAnsiTheme="majorBidi" w:cstheme="majorBidi"/>
          <w:lang w:val="id-ID"/>
        </w:rPr>
        <w:t xml:space="preserve">isi </w:t>
      </w:r>
      <w:r>
        <w:rPr>
          <w:rFonts w:asciiTheme="majorBidi" w:hAnsiTheme="majorBidi" w:cstheme="majorBidi"/>
        </w:rPr>
        <w:t xml:space="preserve">Program </w:t>
      </w:r>
      <w:proofErr w:type="spellStart"/>
      <w:r>
        <w:rPr>
          <w:rFonts w:asciiTheme="majorBidi" w:hAnsiTheme="majorBidi" w:cstheme="majorBidi"/>
        </w:rPr>
        <w:t>Day</w:t>
      </w:r>
      <w:r w:rsidR="00AC5D4A">
        <w:rPr>
          <w:rFonts w:asciiTheme="majorBidi" w:hAnsiTheme="majorBidi" w:cstheme="majorBidi"/>
        </w:rPr>
        <w:t>a</w:t>
      </w:r>
      <w:proofErr w:type="spellEnd"/>
      <w:r w:rsidR="00AC5D4A">
        <w:rPr>
          <w:rFonts w:asciiTheme="majorBidi" w:hAnsiTheme="majorBidi" w:cstheme="majorBidi"/>
        </w:rPr>
        <w:t xml:space="preserve"> Bank BTPN </w:t>
      </w:r>
      <w:proofErr w:type="spellStart"/>
      <w:r w:rsidR="00AC5D4A">
        <w:rPr>
          <w:rFonts w:asciiTheme="majorBidi" w:hAnsiTheme="majorBidi" w:cstheme="majorBidi"/>
        </w:rPr>
        <w:t>Syariah</w:t>
      </w:r>
      <w:proofErr w:type="spellEnd"/>
      <w:r w:rsidR="00AC5D4A">
        <w:rPr>
          <w:rFonts w:asciiTheme="majorBidi" w:hAnsiTheme="majorBidi" w:cstheme="majorBidi"/>
        </w:rPr>
        <w:t xml:space="preserve">, </w:t>
      </w:r>
      <w:r w:rsidR="00AC5D4A">
        <w:rPr>
          <w:rFonts w:asciiTheme="majorBidi" w:hAnsiTheme="majorBidi" w:cstheme="majorBidi"/>
          <w:lang w:val="id-ID"/>
        </w:rPr>
        <w:t>date</w:t>
      </w:r>
      <w:r>
        <w:rPr>
          <w:rFonts w:asciiTheme="majorBidi" w:hAnsiTheme="majorBidi" w:cstheme="majorBidi"/>
        </w:rPr>
        <w:t xml:space="preserve"> 02 </w:t>
      </w:r>
      <w:proofErr w:type="spellStart"/>
      <w:r>
        <w:rPr>
          <w:rFonts w:asciiTheme="majorBidi" w:hAnsiTheme="majorBidi" w:cstheme="majorBidi"/>
        </w:rPr>
        <w:t>Oktober</w:t>
      </w:r>
      <w:proofErr w:type="spellEnd"/>
      <w:r>
        <w:rPr>
          <w:rFonts w:asciiTheme="majorBidi" w:hAnsiTheme="majorBidi" w:cstheme="majorBidi"/>
        </w:rPr>
        <w:t xml:space="preserve"> 2018</w:t>
      </w:r>
    </w:p>
  </w:footnote>
  <w:footnote w:id="30">
    <w:p w:rsidR="00EA746D" w:rsidRDefault="00EA746D" w:rsidP="00F22EA5">
      <w:pPr>
        <w:pStyle w:val="FootnoteText"/>
        <w:ind w:firstLine="720"/>
        <w:jc w:val="both"/>
      </w:pPr>
      <w:r>
        <w:rPr>
          <w:rStyle w:val="FootnoteReference"/>
        </w:rPr>
        <w:footnoteRef/>
      </w:r>
      <w:r>
        <w:t xml:space="preserve"> </w:t>
      </w:r>
      <w:r w:rsidR="00AC5D4A">
        <w:rPr>
          <w:rFonts w:asciiTheme="majorBidi" w:hAnsiTheme="majorBidi" w:cstheme="majorBidi"/>
          <w:lang w:val="id-ID"/>
        </w:rPr>
        <w:t>Interviewer with Mr.</w:t>
      </w:r>
      <w:r>
        <w:rPr>
          <w:rFonts w:asciiTheme="majorBidi" w:hAnsiTheme="majorBidi" w:cstheme="majorBidi"/>
        </w:rPr>
        <w:t xml:space="preserve"> </w:t>
      </w:r>
      <w:proofErr w:type="spellStart"/>
      <w:r>
        <w:rPr>
          <w:rFonts w:asciiTheme="majorBidi" w:hAnsiTheme="majorBidi" w:cstheme="majorBidi"/>
        </w:rPr>
        <w:t>Imbang</w:t>
      </w:r>
      <w:proofErr w:type="spellEnd"/>
      <w:r>
        <w:rPr>
          <w:rFonts w:asciiTheme="majorBidi" w:hAnsiTheme="majorBidi" w:cstheme="majorBidi"/>
        </w:rPr>
        <w:t xml:space="preserve"> Jaya </w:t>
      </w:r>
      <w:proofErr w:type="spellStart"/>
      <w:r>
        <w:rPr>
          <w:rFonts w:asciiTheme="majorBidi" w:hAnsiTheme="majorBidi" w:cstheme="majorBidi"/>
        </w:rPr>
        <w:t>Trenggana</w:t>
      </w:r>
      <w:proofErr w:type="spellEnd"/>
      <w:r>
        <w:rPr>
          <w:rFonts w:asciiTheme="majorBidi" w:hAnsiTheme="majorBidi" w:cstheme="majorBidi"/>
        </w:rPr>
        <w:t xml:space="preserve">, </w:t>
      </w:r>
      <w:proofErr w:type="spellStart"/>
      <w:r>
        <w:rPr>
          <w:rFonts w:asciiTheme="majorBidi" w:hAnsiTheme="majorBidi" w:cstheme="majorBidi"/>
        </w:rPr>
        <w:t>Div</w:t>
      </w:r>
      <w:proofErr w:type="spellEnd"/>
      <w:r w:rsidR="004A327E">
        <w:rPr>
          <w:rFonts w:asciiTheme="majorBidi" w:hAnsiTheme="majorBidi" w:cstheme="majorBidi"/>
          <w:lang w:val="id-ID"/>
        </w:rPr>
        <w:t xml:space="preserve">isi </w:t>
      </w:r>
      <w:r>
        <w:rPr>
          <w:rFonts w:asciiTheme="majorBidi" w:hAnsiTheme="majorBidi" w:cstheme="majorBidi"/>
        </w:rPr>
        <w:t xml:space="preserve">Program </w:t>
      </w:r>
      <w:proofErr w:type="spellStart"/>
      <w:r>
        <w:rPr>
          <w:rFonts w:asciiTheme="majorBidi" w:hAnsiTheme="majorBidi" w:cstheme="majorBidi"/>
        </w:rPr>
        <w:t>Daya</w:t>
      </w:r>
      <w:proofErr w:type="spellEnd"/>
      <w:r>
        <w:rPr>
          <w:rFonts w:asciiTheme="majorBidi" w:hAnsiTheme="majorBidi" w:cstheme="majorBidi"/>
        </w:rPr>
        <w:t xml:space="preserve"> </w:t>
      </w:r>
      <w:r w:rsidR="00AC5D4A">
        <w:rPr>
          <w:rFonts w:asciiTheme="majorBidi" w:hAnsiTheme="majorBidi" w:cstheme="majorBidi"/>
        </w:rPr>
        <w:t xml:space="preserve">Bank BTPN </w:t>
      </w:r>
      <w:proofErr w:type="spellStart"/>
      <w:r w:rsidR="00AC5D4A">
        <w:rPr>
          <w:rFonts w:asciiTheme="majorBidi" w:hAnsiTheme="majorBidi" w:cstheme="majorBidi"/>
        </w:rPr>
        <w:t>Syariah</w:t>
      </w:r>
      <w:proofErr w:type="spellEnd"/>
      <w:r w:rsidR="00AC5D4A">
        <w:rPr>
          <w:rFonts w:asciiTheme="majorBidi" w:hAnsiTheme="majorBidi" w:cstheme="majorBidi"/>
        </w:rPr>
        <w:t xml:space="preserve">, </w:t>
      </w:r>
      <w:r w:rsidR="00AC5D4A">
        <w:rPr>
          <w:rFonts w:asciiTheme="majorBidi" w:hAnsiTheme="majorBidi" w:cstheme="majorBidi"/>
          <w:lang w:val="id-ID"/>
        </w:rPr>
        <w:t xml:space="preserve">date </w:t>
      </w:r>
      <w:r>
        <w:rPr>
          <w:rFonts w:asciiTheme="majorBidi" w:hAnsiTheme="majorBidi" w:cstheme="majorBidi"/>
        </w:rPr>
        <w:t xml:space="preserve">02 </w:t>
      </w:r>
      <w:proofErr w:type="spellStart"/>
      <w:r>
        <w:rPr>
          <w:rFonts w:asciiTheme="majorBidi" w:hAnsiTheme="majorBidi" w:cstheme="majorBidi"/>
        </w:rPr>
        <w:t>Oktober</w:t>
      </w:r>
      <w:proofErr w:type="spellEnd"/>
      <w:r>
        <w:rPr>
          <w:rFonts w:asciiTheme="majorBidi" w:hAnsiTheme="majorBidi" w:cstheme="majorBidi"/>
        </w:rPr>
        <w:t xml:space="preserve"> 2018</w:t>
      </w:r>
    </w:p>
    <w:p w:rsidR="00EA746D" w:rsidRDefault="00EA746D" w:rsidP="00F22EA5">
      <w:pPr>
        <w:pStyle w:val="FootnoteText"/>
        <w:jc w:val="both"/>
      </w:pPr>
    </w:p>
  </w:footnote>
  <w:footnote w:id="31">
    <w:p w:rsidR="00EA746D" w:rsidRPr="00EE5A26" w:rsidRDefault="00EA746D" w:rsidP="00F22EA5">
      <w:pPr>
        <w:pStyle w:val="FootnoteText"/>
        <w:ind w:firstLine="720"/>
        <w:jc w:val="both"/>
        <w:rPr>
          <w:rFonts w:asciiTheme="majorBidi" w:hAnsiTheme="majorBidi" w:cstheme="majorBidi"/>
        </w:rPr>
      </w:pPr>
      <w:r>
        <w:rPr>
          <w:rStyle w:val="FootnoteReference"/>
        </w:rPr>
        <w:footnoteRef/>
      </w:r>
      <w:r>
        <w:t xml:space="preserve"> </w:t>
      </w:r>
      <w:proofErr w:type="spellStart"/>
      <w:r w:rsidRPr="00EE5A26">
        <w:rPr>
          <w:rFonts w:asciiTheme="majorBidi" w:hAnsiTheme="majorBidi" w:cstheme="majorBidi"/>
        </w:rPr>
        <w:t>Buku</w:t>
      </w:r>
      <w:proofErr w:type="spellEnd"/>
      <w:r w:rsidRPr="00EE5A26">
        <w:rPr>
          <w:rFonts w:asciiTheme="majorBidi" w:hAnsiTheme="majorBidi" w:cstheme="majorBidi"/>
        </w:rPr>
        <w:t xml:space="preserve"> </w:t>
      </w:r>
      <w:proofErr w:type="spellStart"/>
      <w:r w:rsidRPr="00EE5A26">
        <w:rPr>
          <w:rFonts w:asciiTheme="majorBidi" w:hAnsiTheme="majorBidi" w:cstheme="majorBidi"/>
        </w:rPr>
        <w:t>Panduan</w:t>
      </w:r>
      <w:proofErr w:type="spellEnd"/>
      <w:r w:rsidRPr="00EE5A26">
        <w:rPr>
          <w:rFonts w:asciiTheme="majorBidi" w:hAnsiTheme="majorBidi" w:cstheme="majorBidi"/>
        </w:rPr>
        <w:t xml:space="preserve"> </w:t>
      </w:r>
      <w:proofErr w:type="spellStart"/>
      <w:r w:rsidRPr="00EE5A26">
        <w:rPr>
          <w:rFonts w:asciiTheme="majorBidi" w:hAnsiTheme="majorBidi" w:cstheme="majorBidi"/>
        </w:rPr>
        <w:t>Paket</w:t>
      </w:r>
      <w:proofErr w:type="spellEnd"/>
      <w:r w:rsidRPr="00EE5A26">
        <w:rPr>
          <w:rFonts w:asciiTheme="majorBidi" w:hAnsiTheme="majorBidi" w:cstheme="majorBidi"/>
        </w:rPr>
        <w:t xml:space="preserve"> Masa </w:t>
      </w:r>
      <w:proofErr w:type="spellStart"/>
      <w:r w:rsidRPr="00EE5A26">
        <w:rPr>
          <w:rFonts w:asciiTheme="majorBidi" w:hAnsiTheme="majorBidi" w:cstheme="majorBidi"/>
        </w:rPr>
        <w:t>Depan</w:t>
      </w:r>
      <w:proofErr w:type="spellEnd"/>
      <w:r w:rsidRPr="00EE5A26">
        <w:rPr>
          <w:rFonts w:asciiTheme="majorBidi" w:hAnsiTheme="majorBidi" w:cstheme="majorBidi"/>
        </w:rPr>
        <w:t xml:space="preserve">, </w:t>
      </w:r>
      <w:proofErr w:type="spellStart"/>
      <w:r w:rsidRPr="00EE5A26">
        <w:rPr>
          <w:rFonts w:asciiTheme="majorBidi" w:hAnsiTheme="majorBidi" w:cstheme="majorBidi"/>
        </w:rPr>
        <w:t>hal</w:t>
      </w:r>
      <w:proofErr w:type="spellEnd"/>
      <w:r w:rsidRPr="00EE5A26">
        <w:rPr>
          <w:rFonts w:asciiTheme="majorBidi" w:hAnsiTheme="majorBidi" w:cstheme="majorBidi"/>
        </w:rPr>
        <w:t>. 35.</w:t>
      </w:r>
    </w:p>
    <w:p w:rsidR="00EA746D" w:rsidRDefault="00EA746D" w:rsidP="00F22EA5">
      <w:pPr>
        <w:pStyle w:val="FootnoteText"/>
        <w:jc w:val="both"/>
      </w:pPr>
    </w:p>
  </w:footnote>
  <w:footnote w:id="32">
    <w:p w:rsidR="00F22EA5" w:rsidRPr="000E21B9" w:rsidRDefault="00F22EA5" w:rsidP="00F22EA5">
      <w:pPr>
        <w:pStyle w:val="FootnoteText"/>
        <w:ind w:firstLine="720"/>
        <w:jc w:val="both"/>
        <w:rPr>
          <w:rFonts w:asciiTheme="majorBidi" w:hAnsiTheme="majorBidi" w:cstheme="majorBidi"/>
        </w:rPr>
      </w:pPr>
      <w:r>
        <w:rPr>
          <w:rStyle w:val="FootnoteReference"/>
        </w:rPr>
        <w:footnoteRef/>
      </w:r>
      <w:r>
        <w:t xml:space="preserve"> </w:t>
      </w:r>
      <w:r w:rsidRPr="000E21B9">
        <w:rPr>
          <w:rFonts w:asciiTheme="majorBidi" w:hAnsiTheme="majorBidi" w:cstheme="majorBidi"/>
          <w:lang w:eastAsia="id-ID"/>
        </w:rPr>
        <w:t xml:space="preserve">Dewan </w:t>
      </w:r>
      <w:proofErr w:type="spellStart"/>
      <w:r w:rsidRPr="000E21B9">
        <w:rPr>
          <w:rFonts w:asciiTheme="majorBidi" w:hAnsiTheme="majorBidi" w:cstheme="majorBidi"/>
          <w:lang w:eastAsia="id-ID"/>
        </w:rPr>
        <w:t>Syariah</w:t>
      </w:r>
      <w:proofErr w:type="spellEnd"/>
      <w:r w:rsidRPr="000E21B9">
        <w:rPr>
          <w:rFonts w:asciiTheme="majorBidi" w:hAnsiTheme="majorBidi" w:cstheme="majorBidi"/>
          <w:lang w:eastAsia="id-ID"/>
        </w:rPr>
        <w:t xml:space="preserve"> Nasional MUI </w:t>
      </w:r>
      <w:proofErr w:type="spellStart"/>
      <w:r w:rsidRPr="000E21B9">
        <w:rPr>
          <w:rFonts w:asciiTheme="majorBidi" w:hAnsiTheme="majorBidi" w:cstheme="majorBidi"/>
          <w:lang w:eastAsia="id-ID"/>
        </w:rPr>
        <w:t>dan</w:t>
      </w:r>
      <w:proofErr w:type="spellEnd"/>
      <w:r w:rsidRPr="000E21B9">
        <w:rPr>
          <w:rFonts w:asciiTheme="majorBidi" w:hAnsiTheme="majorBidi" w:cstheme="majorBidi"/>
          <w:lang w:eastAsia="id-ID"/>
        </w:rPr>
        <w:t xml:space="preserve"> Bank Indonesia, </w:t>
      </w:r>
      <w:proofErr w:type="spellStart"/>
      <w:r w:rsidRPr="000E21B9">
        <w:rPr>
          <w:rFonts w:asciiTheme="majorBidi" w:hAnsiTheme="majorBidi" w:cstheme="majorBidi"/>
          <w:i/>
          <w:iCs/>
          <w:lang w:eastAsia="id-ID"/>
        </w:rPr>
        <w:t>Himpunan</w:t>
      </w:r>
      <w:proofErr w:type="spellEnd"/>
      <w:r w:rsidRPr="000E21B9">
        <w:rPr>
          <w:rFonts w:asciiTheme="majorBidi" w:hAnsiTheme="majorBidi" w:cstheme="majorBidi"/>
          <w:i/>
          <w:iCs/>
          <w:lang w:eastAsia="id-ID"/>
        </w:rPr>
        <w:t xml:space="preserve"> Fatwa Dewan </w:t>
      </w:r>
      <w:proofErr w:type="spellStart"/>
      <w:r w:rsidRPr="000E21B9">
        <w:rPr>
          <w:rFonts w:asciiTheme="majorBidi" w:hAnsiTheme="majorBidi" w:cstheme="majorBidi"/>
          <w:i/>
          <w:iCs/>
          <w:lang w:eastAsia="id-ID"/>
        </w:rPr>
        <w:t>Syariah</w:t>
      </w:r>
      <w:proofErr w:type="spellEnd"/>
      <w:r w:rsidRPr="000E21B9">
        <w:rPr>
          <w:rFonts w:asciiTheme="majorBidi" w:hAnsiTheme="majorBidi" w:cstheme="majorBidi"/>
          <w:i/>
          <w:iCs/>
          <w:lang w:eastAsia="id-ID"/>
        </w:rPr>
        <w:t xml:space="preserve"> Nasional MUI Cet. 3</w:t>
      </w:r>
      <w:r w:rsidRPr="000E21B9">
        <w:rPr>
          <w:rFonts w:asciiTheme="majorBidi" w:hAnsiTheme="majorBidi" w:cstheme="majorBidi"/>
          <w:lang w:eastAsia="id-ID"/>
        </w:rPr>
        <w:t xml:space="preserve">, </w:t>
      </w:r>
      <w:proofErr w:type="gramStart"/>
      <w:r w:rsidRPr="000E21B9">
        <w:rPr>
          <w:rFonts w:asciiTheme="majorBidi" w:hAnsiTheme="majorBidi" w:cstheme="majorBidi"/>
          <w:lang w:eastAsia="id-ID"/>
        </w:rPr>
        <w:t>J</w:t>
      </w:r>
      <w:r>
        <w:rPr>
          <w:rFonts w:asciiTheme="majorBidi" w:hAnsiTheme="majorBidi" w:cstheme="majorBidi"/>
          <w:lang w:eastAsia="id-ID"/>
        </w:rPr>
        <w:t>akarta</w:t>
      </w:r>
      <w:proofErr w:type="gramEnd"/>
      <w:r>
        <w:rPr>
          <w:rFonts w:asciiTheme="majorBidi" w:hAnsiTheme="majorBidi" w:cstheme="majorBidi"/>
          <w:lang w:eastAsia="id-ID"/>
        </w:rPr>
        <w:t xml:space="preserve">: CV. </w:t>
      </w:r>
      <w:proofErr w:type="spellStart"/>
      <w:r>
        <w:rPr>
          <w:rFonts w:asciiTheme="majorBidi" w:hAnsiTheme="majorBidi" w:cstheme="majorBidi"/>
          <w:lang w:eastAsia="id-ID"/>
        </w:rPr>
        <w:t>Gaung</w:t>
      </w:r>
      <w:proofErr w:type="spellEnd"/>
      <w:r>
        <w:rPr>
          <w:rFonts w:asciiTheme="majorBidi" w:hAnsiTheme="majorBidi" w:cstheme="majorBidi"/>
          <w:lang w:eastAsia="id-ID"/>
        </w:rPr>
        <w:t xml:space="preserve"> </w:t>
      </w:r>
      <w:proofErr w:type="spellStart"/>
      <w:r>
        <w:rPr>
          <w:rFonts w:asciiTheme="majorBidi" w:hAnsiTheme="majorBidi" w:cstheme="majorBidi"/>
          <w:lang w:eastAsia="id-ID"/>
        </w:rPr>
        <w:t>Persada</w:t>
      </w:r>
      <w:proofErr w:type="spellEnd"/>
      <w:r>
        <w:rPr>
          <w:rFonts w:asciiTheme="majorBidi" w:hAnsiTheme="majorBidi" w:cstheme="majorBidi"/>
          <w:lang w:eastAsia="id-ID"/>
        </w:rPr>
        <w:t>, 2006,</w:t>
      </w:r>
      <w:r w:rsidRPr="000E21B9">
        <w:rPr>
          <w:rFonts w:asciiTheme="majorBidi" w:hAnsiTheme="majorBidi" w:cstheme="majorBidi"/>
          <w:lang w:eastAsia="id-ID"/>
        </w:rPr>
        <w:t xml:space="preserve"> </w:t>
      </w:r>
      <w:proofErr w:type="spellStart"/>
      <w:r w:rsidRPr="000E21B9">
        <w:rPr>
          <w:rFonts w:asciiTheme="majorBidi" w:hAnsiTheme="majorBidi" w:cstheme="majorBidi"/>
          <w:lang w:eastAsia="id-ID"/>
        </w:rPr>
        <w:t>hlm</w:t>
      </w:r>
      <w:proofErr w:type="spellEnd"/>
      <w:r w:rsidRPr="000E21B9">
        <w:rPr>
          <w:rFonts w:asciiTheme="majorBidi" w:hAnsiTheme="majorBidi" w:cstheme="majorBidi"/>
          <w:lang w:eastAsia="id-ID"/>
        </w:rPr>
        <w:t>. 24-25.</w:t>
      </w:r>
    </w:p>
    <w:p w:rsidR="00F22EA5" w:rsidRDefault="00F22EA5" w:rsidP="00F22EA5">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20703"/>
      <w:docPartObj>
        <w:docPartGallery w:val="Page Numbers (Top of Page)"/>
        <w:docPartUnique/>
      </w:docPartObj>
    </w:sdtPr>
    <w:sdtEndPr>
      <w:rPr>
        <w:noProof/>
      </w:rPr>
    </w:sdtEndPr>
    <w:sdtContent>
      <w:p w:rsidR="00F25128" w:rsidRDefault="00F25128">
        <w:pPr>
          <w:pStyle w:val="Header"/>
          <w:jc w:val="right"/>
        </w:pPr>
        <w:r>
          <w:fldChar w:fldCharType="begin"/>
        </w:r>
        <w:r>
          <w:instrText xml:space="preserve"> PAGE   \* MERGEFORMAT </w:instrText>
        </w:r>
        <w:r>
          <w:fldChar w:fldCharType="separate"/>
        </w:r>
        <w:r w:rsidR="003804DE">
          <w:rPr>
            <w:noProof/>
          </w:rPr>
          <w:t>16</w:t>
        </w:r>
        <w:r>
          <w:rPr>
            <w:noProof/>
          </w:rPr>
          <w:fldChar w:fldCharType="end"/>
        </w:r>
      </w:p>
    </w:sdtContent>
  </w:sdt>
  <w:p w:rsidR="0083252C" w:rsidRDefault="00832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30A"/>
    <w:multiLevelType w:val="hybridMultilevel"/>
    <w:tmpl w:val="C07602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C619F0"/>
    <w:multiLevelType w:val="hybridMultilevel"/>
    <w:tmpl w:val="57723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2133E0"/>
    <w:multiLevelType w:val="hybridMultilevel"/>
    <w:tmpl w:val="9FFC0DD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9333BB"/>
    <w:multiLevelType w:val="hybridMultilevel"/>
    <w:tmpl w:val="B81450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F01BDF"/>
    <w:multiLevelType w:val="hybridMultilevel"/>
    <w:tmpl w:val="88300D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461CAE"/>
    <w:multiLevelType w:val="hybridMultilevel"/>
    <w:tmpl w:val="F9B2C3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194585"/>
    <w:multiLevelType w:val="hybridMultilevel"/>
    <w:tmpl w:val="6AF0F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B131F0"/>
    <w:multiLevelType w:val="hybridMultilevel"/>
    <w:tmpl w:val="EAE618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2D23B33"/>
    <w:multiLevelType w:val="hybridMultilevel"/>
    <w:tmpl w:val="C2D879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6787DBE"/>
    <w:multiLevelType w:val="hybridMultilevel"/>
    <w:tmpl w:val="37622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2012BE"/>
    <w:multiLevelType w:val="hybridMultilevel"/>
    <w:tmpl w:val="5E289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A176F0"/>
    <w:multiLevelType w:val="hybridMultilevel"/>
    <w:tmpl w:val="BE1A85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CD1984"/>
    <w:multiLevelType w:val="hybridMultilevel"/>
    <w:tmpl w:val="0AA4B6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DCA14CE"/>
    <w:multiLevelType w:val="hybridMultilevel"/>
    <w:tmpl w:val="461AB6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2"/>
  </w:num>
  <w:num w:numId="5">
    <w:abstractNumId w:val="3"/>
  </w:num>
  <w:num w:numId="6">
    <w:abstractNumId w:val="9"/>
  </w:num>
  <w:num w:numId="7">
    <w:abstractNumId w:val="8"/>
  </w:num>
  <w:num w:numId="8">
    <w:abstractNumId w:val="1"/>
  </w:num>
  <w:num w:numId="9">
    <w:abstractNumId w:val="7"/>
  </w:num>
  <w:num w:numId="10">
    <w:abstractNumId w:val="13"/>
  </w:num>
  <w:num w:numId="11">
    <w:abstractNumId w:val="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E9"/>
    <w:rsid w:val="00023210"/>
    <w:rsid w:val="0014138B"/>
    <w:rsid w:val="00192628"/>
    <w:rsid w:val="001D0912"/>
    <w:rsid w:val="0025251D"/>
    <w:rsid w:val="0025304E"/>
    <w:rsid w:val="00286809"/>
    <w:rsid w:val="002B3C27"/>
    <w:rsid w:val="00304035"/>
    <w:rsid w:val="00346A9A"/>
    <w:rsid w:val="003804DE"/>
    <w:rsid w:val="003A2D66"/>
    <w:rsid w:val="00485A2E"/>
    <w:rsid w:val="004A327E"/>
    <w:rsid w:val="004D25CD"/>
    <w:rsid w:val="0056387B"/>
    <w:rsid w:val="00563E85"/>
    <w:rsid w:val="0057615D"/>
    <w:rsid w:val="00622E03"/>
    <w:rsid w:val="00665B7B"/>
    <w:rsid w:val="006F6479"/>
    <w:rsid w:val="007677DE"/>
    <w:rsid w:val="0077416B"/>
    <w:rsid w:val="00802966"/>
    <w:rsid w:val="0083252C"/>
    <w:rsid w:val="008A169F"/>
    <w:rsid w:val="0095039F"/>
    <w:rsid w:val="00982BF6"/>
    <w:rsid w:val="009A7435"/>
    <w:rsid w:val="009C10E9"/>
    <w:rsid w:val="00A02323"/>
    <w:rsid w:val="00A13007"/>
    <w:rsid w:val="00A15B6B"/>
    <w:rsid w:val="00A30377"/>
    <w:rsid w:val="00AC5D4A"/>
    <w:rsid w:val="00B125FD"/>
    <w:rsid w:val="00B35FF4"/>
    <w:rsid w:val="00B3677F"/>
    <w:rsid w:val="00B42ECE"/>
    <w:rsid w:val="00B848ED"/>
    <w:rsid w:val="00BA1D8D"/>
    <w:rsid w:val="00C2787A"/>
    <w:rsid w:val="00C67298"/>
    <w:rsid w:val="00CC126E"/>
    <w:rsid w:val="00D029C4"/>
    <w:rsid w:val="00D871FC"/>
    <w:rsid w:val="00EA746D"/>
    <w:rsid w:val="00ED10AF"/>
    <w:rsid w:val="00F22EA5"/>
    <w:rsid w:val="00F25128"/>
    <w:rsid w:val="00F42CF1"/>
    <w:rsid w:val="00F71271"/>
    <w:rsid w:val="00FA612A"/>
    <w:rsid w:val="00FB086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38B"/>
    <w:rPr>
      <w:color w:val="0563C1" w:themeColor="hyperlink"/>
      <w:u w:val="single"/>
    </w:rPr>
  </w:style>
  <w:style w:type="paragraph" w:styleId="FootnoteText">
    <w:name w:val="footnote text"/>
    <w:basedOn w:val="Normal"/>
    <w:link w:val="FootnoteTextChar"/>
    <w:uiPriority w:val="99"/>
    <w:unhideWhenUsed/>
    <w:rsid w:val="0014138B"/>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14138B"/>
    <w:rPr>
      <w:rFonts w:eastAsiaTheme="minorEastAsia"/>
      <w:sz w:val="20"/>
      <w:szCs w:val="20"/>
      <w:lang w:val="en-US"/>
    </w:rPr>
  </w:style>
  <w:style w:type="character" w:styleId="FootnoteReference">
    <w:name w:val="footnote reference"/>
    <w:basedOn w:val="DefaultParagraphFont"/>
    <w:uiPriority w:val="99"/>
    <w:semiHidden/>
    <w:unhideWhenUsed/>
    <w:rsid w:val="00346A9A"/>
    <w:rPr>
      <w:vertAlign w:val="superscript"/>
    </w:rPr>
  </w:style>
  <w:style w:type="paragraph" w:styleId="BalloonText">
    <w:name w:val="Balloon Text"/>
    <w:basedOn w:val="Normal"/>
    <w:link w:val="BalloonTextChar"/>
    <w:uiPriority w:val="99"/>
    <w:semiHidden/>
    <w:unhideWhenUsed/>
    <w:rsid w:val="004D2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CD"/>
    <w:rPr>
      <w:rFonts w:ascii="Tahoma" w:hAnsi="Tahoma" w:cs="Tahoma"/>
      <w:sz w:val="16"/>
      <w:szCs w:val="16"/>
    </w:rPr>
  </w:style>
  <w:style w:type="paragraph" w:styleId="Header">
    <w:name w:val="header"/>
    <w:basedOn w:val="Normal"/>
    <w:link w:val="HeaderChar"/>
    <w:uiPriority w:val="99"/>
    <w:unhideWhenUsed/>
    <w:rsid w:val="0083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52C"/>
  </w:style>
  <w:style w:type="paragraph" w:styleId="Footer">
    <w:name w:val="footer"/>
    <w:basedOn w:val="Normal"/>
    <w:link w:val="FooterChar"/>
    <w:uiPriority w:val="99"/>
    <w:unhideWhenUsed/>
    <w:rsid w:val="00832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2C"/>
  </w:style>
  <w:style w:type="paragraph" w:styleId="ListParagraph">
    <w:name w:val="List Paragraph"/>
    <w:basedOn w:val="Normal"/>
    <w:uiPriority w:val="34"/>
    <w:qFormat/>
    <w:rsid w:val="00B42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38B"/>
    <w:rPr>
      <w:color w:val="0563C1" w:themeColor="hyperlink"/>
      <w:u w:val="single"/>
    </w:rPr>
  </w:style>
  <w:style w:type="paragraph" w:styleId="FootnoteText">
    <w:name w:val="footnote text"/>
    <w:basedOn w:val="Normal"/>
    <w:link w:val="FootnoteTextChar"/>
    <w:uiPriority w:val="99"/>
    <w:unhideWhenUsed/>
    <w:rsid w:val="0014138B"/>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14138B"/>
    <w:rPr>
      <w:rFonts w:eastAsiaTheme="minorEastAsia"/>
      <w:sz w:val="20"/>
      <w:szCs w:val="20"/>
      <w:lang w:val="en-US"/>
    </w:rPr>
  </w:style>
  <w:style w:type="character" w:styleId="FootnoteReference">
    <w:name w:val="footnote reference"/>
    <w:basedOn w:val="DefaultParagraphFont"/>
    <w:uiPriority w:val="99"/>
    <w:semiHidden/>
    <w:unhideWhenUsed/>
    <w:rsid w:val="00346A9A"/>
    <w:rPr>
      <w:vertAlign w:val="superscript"/>
    </w:rPr>
  </w:style>
  <w:style w:type="paragraph" w:styleId="BalloonText">
    <w:name w:val="Balloon Text"/>
    <w:basedOn w:val="Normal"/>
    <w:link w:val="BalloonTextChar"/>
    <w:uiPriority w:val="99"/>
    <w:semiHidden/>
    <w:unhideWhenUsed/>
    <w:rsid w:val="004D2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CD"/>
    <w:rPr>
      <w:rFonts w:ascii="Tahoma" w:hAnsi="Tahoma" w:cs="Tahoma"/>
      <w:sz w:val="16"/>
      <w:szCs w:val="16"/>
    </w:rPr>
  </w:style>
  <w:style w:type="paragraph" w:styleId="Header">
    <w:name w:val="header"/>
    <w:basedOn w:val="Normal"/>
    <w:link w:val="HeaderChar"/>
    <w:uiPriority w:val="99"/>
    <w:unhideWhenUsed/>
    <w:rsid w:val="0083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52C"/>
  </w:style>
  <w:style w:type="paragraph" w:styleId="Footer">
    <w:name w:val="footer"/>
    <w:basedOn w:val="Normal"/>
    <w:link w:val="FooterChar"/>
    <w:uiPriority w:val="99"/>
    <w:unhideWhenUsed/>
    <w:rsid w:val="00832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2C"/>
  </w:style>
  <w:style w:type="paragraph" w:styleId="ListParagraph">
    <w:name w:val="List Paragraph"/>
    <w:basedOn w:val="Normal"/>
    <w:uiPriority w:val="34"/>
    <w:qFormat/>
    <w:rsid w:val="00B4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inularifandalu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C7064-E2CF-4CF4-AFFD-A802D38D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5325</Words>
  <Characters>30354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toucha</cp:lastModifiedBy>
  <cp:revision>33</cp:revision>
  <cp:lastPrinted>2019-07-24T03:09:00Z</cp:lastPrinted>
  <dcterms:created xsi:type="dcterms:W3CDTF">2019-07-15T02:34:00Z</dcterms:created>
  <dcterms:modified xsi:type="dcterms:W3CDTF">2019-07-24T03:10:00Z</dcterms:modified>
</cp:coreProperties>
</file>