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C" w:rsidRPr="00BA70B2" w:rsidRDefault="004D647C" w:rsidP="00BA7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B2">
        <w:rPr>
          <w:rFonts w:ascii="Times New Roman" w:hAnsi="Times New Roman" w:cs="Times New Roman"/>
          <w:b/>
          <w:sz w:val="24"/>
          <w:szCs w:val="24"/>
        </w:rPr>
        <w:t>Dammara</w:t>
      </w:r>
      <w:r w:rsidR="00955BE1" w:rsidRPr="00BA70B2">
        <w:rPr>
          <w:rFonts w:ascii="Times New Roman" w:hAnsi="Times New Roman" w:cs="Times New Roman"/>
          <w:b/>
          <w:sz w:val="24"/>
          <w:szCs w:val="24"/>
        </w:rPr>
        <w:t>ne-Type Triterpenoids from the S</w:t>
      </w:r>
      <w:r w:rsidRPr="00BA70B2">
        <w:rPr>
          <w:rFonts w:ascii="Times New Roman" w:hAnsi="Times New Roman" w:cs="Times New Roman"/>
          <w:b/>
          <w:sz w:val="24"/>
          <w:szCs w:val="24"/>
        </w:rPr>
        <w:t xml:space="preserve">tembark of </w:t>
      </w:r>
      <w:r w:rsidRPr="00BA70B2">
        <w:rPr>
          <w:rFonts w:ascii="Times New Roman" w:hAnsi="Times New Roman" w:cs="Times New Roman"/>
          <w:b/>
          <w:i/>
          <w:sz w:val="24"/>
          <w:szCs w:val="24"/>
        </w:rPr>
        <w:t>Aglaia argentea</w:t>
      </w:r>
      <w:r w:rsidRPr="00BA70B2">
        <w:rPr>
          <w:rFonts w:ascii="Times New Roman" w:hAnsi="Times New Roman" w:cs="Times New Roman"/>
          <w:b/>
          <w:sz w:val="24"/>
          <w:szCs w:val="24"/>
        </w:rPr>
        <w:t xml:space="preserve"> (Meliaceae)</w:t>
      </w:r>
    </w:p>
    <w:p w:rsidR="00567638" w:rsidRPr="00BA70B2" w:rsidRDefault="00567638" w:rsidP="00BA7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47C" w:rsidRPr="00BA70B2" w:rsidRDefault="004D647C" w:rsidP="00BA70B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70B2">
        <w:rPr>
          <w:rFonts w:ascii="Times New Roman" w:hAnsi="Times New Roman"/>
          <w:sz w:val="24"/>
          <w:szCs w:val="24"/>
        </w:rPr>
        <w:t>Ace Tatang Hidayat</w:t>
      </w:r>
      <w:r w:rsidRPr="00BA70B2">
        <w:rPr>
          <w:rFonts w:ascii="Times New Roman" w:hAnsi="Times New Roman"/>
          <w:sz w:val="24"/>
          <w:szCs w:val="24"/>
          <w:vertAlign w:val="superscript"/>
        </w:rPr>
        <w:t>1,2</w:t>
      </w:r>
      <w:r w:rsidRPr="00BA70B2">
        <w:rPr>
          <w:rFonts w:ascii="Times New Roman" w:hAnsi="Times New Roman"/>
          <w:sz w:val="24"/>
          <w:szCs w:val="24"/>
        </w:rPr>
        <w:t>, Kindi Farabi</w:t>
      </w:r>
      <w:r w:rsidRPr="00BA70B2">
        <w:rPr>
          <w:rFonts w:ascii="Times New Roman" w:hAnsi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/>
          <w:sz w:val="24"/>
          <w:szCs w:val="24"/>
        </w:rPr>
        <w:t xml:space="preserve">, </w:t>
      </w:r>
      <w:r w:rsidR="003325E4" w:rsidRPr="00BA70B2">
        <w:rPr>
          <w:rFonts w:ascii="Times New Roman" w:hAnsi="Times New Roman"/>
          <w:sz w:val="24"/>
          <w:szCs w:val="24"/>
        </w:rPr>
        <w:t>Ida Nur F</w:t>
      </w:r>
      <w:r w:rsidRPr="00BA70B2">
        <w:rPr>
          <w:rFonts w:ascii="Times New Roman" w:hAnsi="Times New Roman"/>
          <w:sz w:val="24"/>
          <w:szCs w:val="24"/>
        </w:rPr>
        <w:t>arida</w:t>
      </w:r>
      <w:r w:rsidRPr="00BA70B2">
        <w:rPr>
          <w:rFonts w:ascii="Times New Roman" w:hAnsi="Times New Roman"/>
          <w:sz w:val="24"/>
          <w:szCs w:val="24"/>
          <w:vertAlign w:val="superscript"/>
        </w:rPr>
        <w:t>2</w:t>
      </w:r>
      <w:r w:rsidRPr="00BA70B2">
        <w:rPr>
          <w:rFonts w:ascii="Times New Roman" w:hAnsi="Times New Roman"/>
          <w:sz w:val="24"/>
          <w:szCs w:val="24"/>
        </w:rPr>
        <w:t xml:space="preserve">, </w:t>
      </w:r>
      <w:r w:rsidR="00433FEB" w:rsidRPr="00BA70B2">
        <w:rPr>
          <w:rFonts w:ascii="Times New Roman" w:hAnsi="Times New Roman"/>
          <w:sz w:val="24"/>
          <w:szCs w:val="24"/>
        </w:rPr>
        <w:t>Kansy Haikal</w:t>
      </w:r>
      <w:r w:rsidR="00433FEB" w:rsidRPr="00BA70B2">
        <w:rPr>
          <w:rFonts w:ascii="Times New Roman" w:hAnsi="Times New Roman"/>
          <w:sz w:val="24"/>
          <w:szCs w:val="24"/>
          <w:vertAlign w:val="superscript"/>
        </w:rPr>
        <w:t>2</w:t>
      </w:r>
      <w:r w:rsidR="00433FEB" w:rsidRPr="00BA70B2">
        <w:rPr>
          <w:rFonts w:ascii="Times New Roman" w:hAnsi="Times New Roman"/>
          <w:sz w:val="24"/>
          <w:szCs w:val="24"/>
        </w:rPr>
        <w:t xml:space="preserve">, </w:t>
      </w:r>
      <w:r w:rsidRPr="00BA70B2">
        <w:rPr>
          <w:rFonts w:ascii="Times New Roman" w:hAnsi="Times New Roman"/>
          <w:sz w:val="24"/>
          <w:szCs w:val="24"/>
        </w:rPr>
        <w:t>Nurlelasari</w:t>
      </w:r>
      <w:r w:rsidRPr="00BA70B2">
        <w:rPr>
          <w:rFonts w:ascii="Times New Roman" w:hAnsi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/>
          <w:sz w:val="24"/>
          <w:szCs w:val="24"/>
        </w:rPr>
        <w:t>, Desi Harneti</w:t>
      </w:r>
      <w:r w:rsidRPr="00BA70B2">
        <w:rPr>
          <w:rFonts w:ascii="Times New Roman" w:hAnsi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/>
          <w:sz w:val="24"/>
          <w:szCs w:val="24"/>
        </w:rPr>
        <w:t>, Rani Maharani</w:t>
      </w:r>
      <w:r w:rsidRPr="00BA70B2">
        <w:rPr>
          <w:rFonts w:ascii="Times New Roman" w:hAnsi="Times New Roman"/>
          <w:sz w:val="24"/>
          <w:szCs w:val="24"/>
          <w:vertAlign w:val="superscript"/>
        </w:rPr>
        <w:t>1,2</w:t>
      </w:r>
      <w:r w:rsidRPr="00BA70B2">
        <w:rPr>
          <w:rFonts w:ascii="Times New Roman" w:hAnsi="Times New Roman"/>
          <w:sz w:val="24"/>
          <w:szCs w:val="24"/>
        </w:rPr>
        <w:t>, Unang Supratman</w:t>
      </w:r>
      <w:r w:rsidRPr="00BA70B2">
        <w:rPr>
          <w:rFonts w:ascii="Times New Roman" w:hAnsi="Times New Roman"/>
          <w:sz w:val="24"/>
          <w:szCs w:val="24"/>
          <w:vertAlign w:val="superscript"/>
        </w:rPr>
        <w:t>1,2</w:t>
      </w:r>
      <w:r w:rsidRPr="00BA70B2">
        <w:rPr>
          <w:rFonts w:ascii="Times New Roman" w:hAnsi="Times New Roman"/>
          <w:sz w:val="24"/>
          <w:szCs w:val="24"/>
        </w:rPr>
        <w:t>* and Yoshihito Shiono</w:t>
      </w:r>
      <w:r w:rsidRPr="00BA70B2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4D647C" w:rsidRPr="00BA70B2" w:rsidRDefault="004D647C" w:rsidP="00BA70B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647C" w:rsidRPr="00BA70B2" w:rsidRDefault="004D647C" w:rsidP="00BA70B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70B2">
        <w:rPr>
          <w:rFonts w:ascii="Times New Roman" w:hAnsi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/>
          <w:sz w:val="24"/>
          <w:szCs w:val="24"/>
        </w:rPr>
        <w:t>Department of Chemistry, Faculty of Mathematics and Natural Sciences,</w:t>
      </w:r>
    </w:p>
    <w:p w:rsidR="004D647C" w:rsidRPr="00BA70B2" w:rsidRDefault="004D647C" w:rsidP="00BA70B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70B2">
        <w:rPr>
          <w:rFonts w:ascii="Times New Roman" w:hAnsi="Times New Roman"/>
          <w:sz w:val="24"/>
          <w:szCs w:val="24"/>
        </w:rPr>
        <w:t>Universitas Padjadjaran, Jatinangor 45363, Indonesia</w:t>
      </w:r>
    </w:p>
    <w:p w:rsidR="004D647C" w:rsidRPr="00BA70B2" w:rsidRDefault="004D647C" w:rsidP="00BA70B2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A70B2">
        <w:rPr>
          <w:rFonts w:ascii="Times New Roman" w:hAnsi="Times New Roman"/>
          <w:sz w:val="24"/>
          <w:szCs w:val="24"/>
          <w:vertAlign w:val="superscript"/>
        </w:rPr>
        <w:t>2</w:t>
      </w:r>
      <w:r w:rsidRPr="00BA70B2">
        <w:rPr>
          <w:rFonts w:ascii="Times New Roman" w:hAnsi="Times New Roman"/>
          <w:sz w:val="24"/>
          <w:szCs w:val="24"/>
        </w:rPr>
        <w:t>Central Laboratory of Universitas Padjadjaran, Jatinangor 45363, Indonesia</w:t>
      </w:r>
    </w:p>
    <w:p w:rsidR="001C2A17" w:rsidRPr="00BA70B2" w:rsidRDefault="001C2A17" w:rsidP="00BA70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70B2">
        <w:rPr>
          <w:rFonts w:ascii="Times New Roman" w:hAnsi="Times New Roman" w:cs="Times New Roman"/>
          <w:sz w:val="24"/>
          <w:szCs w:val="24"/>
        </w:rPr>
        <w:t>Department of Food, Life, and Environmental Science, Faculty of Agriculture, Yamagata University, Tsuruoka, Yamagata 997-8555, Japan</w:t>
      </w:r>
    </w:p>
    <w:p w:rsidR="004D647C" w:rsidRPr="00BA70B2" w:rsidRDefault="004D647C" w:rsidP="00BA70B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647C" w:rsidRPr="00BA70B2" w:rsidRDefault="004D647C" w:rsidP="00BA70B2">
      <w:pPr>
        <w:spacing w:after="0" w:line="360" w:lineRule="auto"/>
        <w:contextualSpacing/>
        <w:jc w:val="center"/>
        <w:rPr>
          <w:rStyle w:val="Hyperlink"/>
          <w:rFonts w:ascii="Times New Roman" w:hAnsi="Times New Roman"/>
          <w:i/>
          <w:color w:val="auto"/>
          <w:sz w:val="24"/>
          <w:szCs w:val="24"/>
        </w:rPr>
      </w:pPr>
      <w:r w:rsidRPr="00BA70B2">
        <w:rPr>
          <w:rFonts w:ascii="Times New Roman" w:hAnsi="Times New Roman"/>
          <w:i/>
          <w:sz w:val="24"/>
          <w:szCs w:val="24"/>
        </w:rPr>
        <w:t>*E-mail: unang.supratman@unpad.ac.id</w:t>
      </w:r>
    </w:p>
    <w:p w:rsidR="004D647C" w:rsidRPr="00BA70B2" w:rsidRDefault="004D647C" w:rsidP="004D647C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70B2">
        <w:rPr>
          <w:rFonts w:ascii="Times New Roman" w:hAnsi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E2FB3" wp14:editId="32389934">
                <wp:simplePos x="0" y="0"/>
                <wp:positionH relativeFrom="column">
                  <wp:posOffset>-29845</wp:posOffset>
                </wp:positionH>
                <wp:positionV relativeFrom="paragraph">
                  <wp:posOffset>196215</wp:posOffset>
                </wp:positionV>
                <wp:extent cx="612475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5.45pt" to="479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" strokecolor="black [3040]"/>
            </w:pict>
          </mc:Fallback>
        </mc:AlternateContent>
      </w:r>
    </w:p>
    <w:p w:rsidR="004D647C" w:rsidRDefault="00567638" w:rsidP="00BA7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B2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A70B2" w:rsidRPr="00BA70B2" w:rsidRDefault="00BA70B2" w:rsidP="00BA7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BE1" w:rsidRPr="00BA70B2" w:rsidRDefault="00955BE1" w:rsidP="00955BE1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A70B2">
        <w:rPr>
          <w:rFonts w:ascii="Times New Roman" w:hAnsi="Times New Roman"/>
          <w:sz w:val="24"/>
          <w:szCs w:val="24"/>
        </w:rPr>
        <w:t xml:space="preserve">Two dammarane-type triterpenoids,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-epo</w:t>
      </w:r>
      <w:r w:rsidR="003325E4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A70B2">
        <w:rPr>
          <w:rFonts w:ascii="Times New Roman" w:eastAsia="Calibri" w:hAnsi="Times New Roman" w:cs="Times New Roman"/>
          <w:sz w:val="24"/>
          <w:szCs w:val="24"/>
        </w:rPr>
        <w:t>3α,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25-</w:t>
      </w:r>
      <w:r w:rsidR="003325E4" w:rsidRPr="00BA70B2">
        <w:rPr>
          <w:rFonts w:ascii="Times New Roman" w:eastAsia="Calibri" w:hAnsi="Times New Roman" w:cs="Times New Roman"/>
          <w:sz w:val="24"/>
          <w:szCs w:val="24"/>
        </w:rPr>
        <w:t>dihydroxydammaran</w:t>
      </w:r>
      <w:r w:rsidR="00A364EB"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hAnsi="Times New Roman"/>
          <w:sz w:val="24"/>
          <w:szCs w:val="24"/>
        </w:rPr>
        <w:t xml:space="preserve"> (</w:t>
      </w:r>
      <w:r w:rsidRPr="00BA70B2">
        <w:rPr>
          <w:rFonts w:ascii="Times New Roman" w:hAnsi="Times New Roman"/>
          <w:b/>
          <w:sz w:val="24"/>
          <w:szCs w:val="24"/>
        </w:rPr>
        <w:t>1</w:t>
      </w:r>
      <w:r w:rsidRPr="00BA70B2">
        <w:rPr>
          <w:rFonts w:ascii="Times New Roman" w:hAnsi="Times New Roman"/>
          <w:sz w:val="24"/>
          <w:szCs w:val="24"/>
        </w:rPr>
        <w:t xml:space="preserve">) and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3α-a</w:t>
      </w:r>
      <w:r w:rsidR="003325E4" w:rsidRPr="00BA70B2">
        <w:rPr>
          <w:rFonts w:ascii="Times New Roman" w:eastAsia="Calibri" w:hAnsi="Times New Roman" w:cs="Times New Roman"/>
          <w:sz w:val="24"/>
          <w:szCs w:val="24"/>
        </w:rPr>
        <w:t>c</w:t>
      </w:r>
      <w:r w:rsidR="003325E4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et</w:t>
      </w:r>
      <w:r w:rsidR="003325E4" w:rsidRPr="00BA70B2">
        <w:rPr>
          <w:rFonts w:ascii="Times New Roman" w:eastAsia="Calibri" w:hAnsi="Times New Roman" w:cs="Times New Roman"/>
          <w:sz w:val="24"/>
          <w:szCs w:val="24"/>
        </w:rPr>
        <w:t>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l-20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3325E4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5E4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epo</w:t>
      </w:r>
      <w:proofErr w:type="spellEnd"/>
      <w:r w:rsidR="003325E4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3325E4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3325E4" w:rsidRPr="00BA70B2">
        <w:rPr>
          <w:rFonts w:ascii="Times New Roman" w:eastAsia="Calibri" w:hAnsi="Times New Roman" w:cs="Times New Roman"/>
          <w:sz w:val="24"/>
          <w:szCs w:val="24"/>
        </w:rPr>
        <w:t>3α,</w:t>
      </w:r>
      <w:r w:rsidR="003325E4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25-</w:t>
      </w:r>
      <w:r w:rsidR="003325E4" w:rsidRPr="00BA70B2">
        <w:rPr>
          <w:rFonts w:ascii="Times New Roman" w:eastAsia="Calibri" w:hAnsi="Times New Roman" w:cs="Times New Roman"/>
          <w:sz w:val="24"/>
          <w:szCs w:val="24"/>
        </w:rPr>
        <w:t>dihydroxydammaran</w:t>
      </w:r>
      <w:r w:rsidR="00A364EB"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="003325E4" w:rsidRPr="00BA70B2">
        <w:rPr>
          <w:rFonts w:ascii="Times New Roman" w:hAnsi="Times New Roman"/>
          <w:sz w:val="24"/>
          <w:szCs w:val="24"/>
        </w:rPr>
        <w:t xml:space="preserve"> </w:t>
      </w:r>
      <w:r w:rsidRPr="00BA70B2">
        <w:rPr>
          <w:rFonts w:ascii="Times New Roman" w:hAnsi="Times New Roman"/>
          <w:sz w:val="24"/>
          <w:szCs w:val="24"/>
        </w:rPr>
        <w:t>(</w:t>
      </w:r>
      <w:r w:rsidRPr="00BA70B2">
        <w:rPr>
          <w:rFonts w:ascii="Times New Roman" w:hAnsi="Times New Roman"/>
          <w:b/>
          <w:sz w:val="24"/>
          <w:szCs w:val="24"/>
        </w:rPr>
        <w:t>2</w:t>
      </w:r>
      <w:r w:rsidRPr="00BA70B2">
        <w:rPr>
          <w:rFonts w:ascii="Times New Roman" w:hAnsi="Times New Roman"/>
          <w:sz w:val="24"/>
          <w:szCs w:val="24"/>
        </w:rPr>
        <w:t xml:space="preserve">), have been isolated from the stembark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>Aglaia argentea</w:t>
      </w:r>
      <w:r w:rsidRPr="00BA70B2">
        <w:rPr>
          <w:rFonts w:ascii="Times New Roman" w:hAnsi="Times New Roman"/>
          <w:sz w:val="24"/>
          <w:szCs w:val="24"/>
        </w:rPr>
        <w:t xml:space="preserve">. The chemical structure of compounds </w:t>
      </w:r>
      <w:r w:rsidRPr="00BA70B2">
        <w:rPr>
          <w:rFonts w:ascii="Times New Roman" w:hAnsi="Times New Roman"/>
          <w:b/>
          <w:sz w:val="24"/>
          <w:szCs w:val="24"/>
        </w:rPr>
        <w:t>1</w:t>
      </w:r>
      <w:r w:rsidRPr="00BA70B2">
        <w:rPr>
          <w:rFonts w:ascii="Times New Roman" w:hAnsi="Times New Roman"/>
          <w:sz w:val="24"/>
          <w:szCs w:val="24"/>
        </w:rPr>
        <w:t xml:space="preserve"> and </w:t>
      </w:r>
      <w:r w:rsidRPr="00BA70B2">
        <w:rPr>
          <w:rFonts w:ascii="Times New Roman" w:hAnsi="Times New Roman"/>
          <w:b/>
          <w:sz w:val="24"/>
          <w:szCs w:val="24"/>
        </w:rPr>
        <w:t>2</w:t>
      </w:r>
      <w:r w:rsidRPr="00BA70B2">
        <w:rPr>
          <w:rFonts w:ascii="Times New Roman" w:hAnsi="Times New Roman"/>
          <w:sz w:val="24"/>
          <w:szCs w:val="24"/>
        </w:rPr>
        <w:t xml:space="preserve"> were identified by spectroscopic evidences including, UV, IR, 1D-NMR, 2D-NMR and MS as well as by comparing with previously reported spectral data. Those compounds were isolated from this plant for first time.</w:t>
      </w:r>
      <w:r w:rsidR="00893DAA" w:rsidRPr="00BA70B2">
        <w:rPr>
          <w:rFonts w:ascii="Times New Roman" w:hAnsi="Times New Roman"/>
          <w:sz w:val="24"/>
          <w:szCs w:val="24"/>
        </w:rPr>
        <w:t xml:space="preserve"> Compounds </w:t>
      </w:r>
      <w:r w:rsidR="00893DAA" w:rsidRPr="00BA70B2">
        <w:rPr>
          <w:rFonts w:ascii="Times New Roman" w:hAnsi="Times New Roman"/>
          <w:b/>
          <w:sz w:val="24"/>
          <w:szCs w:val="24"/>
        </w:rPr>
        <w:t>1</w:t>
      </w:r>
      <w:r w:rsidR="00893DAA" w:rsidRPr="00BA70B2">
        <w:rPr>
          <w:rFonts w:ascii="Times New Roman" w:hAnsi="Times New Roman"/>
          <w:sz w:val="24"/>
          <w:szCs w:val="24"/>
        </w:rPr>
        <w:t xml:space="preserve"> and </w:t>
      </w:r>
      <w:r w:rsidR="00893DAA" w:rsidRPr="00BA70B2">
        <w:rPr>
          <w:rFonts w:ascii="Times New Roman" w:hAnsi="Times New Roman"/>
          <w:b/>
          <w:sz w:val="24"/>
          <w:szCs w:val="24"/>
        </w:rPr>
        <w:t>2</w:t>
      </w:r>
      <w:r w:rsidR="00893DAA" w:rsidRPr="00BA70B2">
        <w:rPr>
          <w:rFonts w:ascii="Times New Roman" w:hAnsi="Times New Roman"/>
          <w:sz w:val="24"/>
          <w:szCs w:val="24"/>
        </w:rPr>
        <w:t xml:space="preserve"> showed cytotoxic activity against P-388 murine leukemia cells with IC</w:t>
      </w:r>
      <w:r w:rsidR="00893DAA" w:rsidRPr="00BA70B2">
        <w:rPr>
          <w:rFonts w:ascii="Times New Roman" w:hAnsi="Times New Roman"/>
          <w:sz w:val="24"/>
          <w:szCs w:val="24"/>
          <w:vertAlign w:val="subscript"/>
        </w:rPr>
        <w:t>50</w:t>
      </w:r>
      <w:r w:rsidR="00893DAA" w:rsidRPr="00BA70B2">
        <w:rPr>
          <w:rFonts w:ascii="Times New Roman" w:hAnsi="Times New Roman"/>
          <w:sz w:val="24"/>
          <w:szCs w:val="24"/>
        </w:rPr>
        <w:t xml:space="preserve"> values of </w:t>
      </w:r>
      <w:r w:rsidR="00DB343F" w:rsidRPr="00BA70B2">
        <w:rPr>
          <w:rFonts w:ascii="Times New Roman" w:hAnsi="Times New Roman"/>
          <w:sz w:val="24"/>
          <w:szCs w:val="24"/>
        </w:rPr>
        <w:t>23.96</w:t>
      </w:r>
      <w:r w:rsidR="00893DAA" w:rsidRPr="00BA70B2">
        <w:rPr>
          <w:rFonts w:ascii="Times New Roman" w:hAnsi="Times New Roman"/>
          <w:sz w:val="24"/>
          <w:szCs w:val="24"/>
        </w:rPr>
        <w:t xml:space="preserve"> and </w:t>
      </w:r>
      <w:r w:rsidR="00DB343F" w:rsidRPr="00BA70B2">
        <w:rPr>
          <w:rFonts w:ascii="Times New Roman" w:hAnsi="Times New Roman"/>
          <w:sz w:val="24"/>
          <w:szCs w:val="24"/>
        </w:rPr>
        <w:t>8.14</w:t>
      </w:r>
      <w:r w:rsidR="00893DAA" w:rsidRPr="00BA70B2">
        <w:rPr>
          <w:rFonts w:ascii="Times New Roman" w:hAnsi="Times New Roman"/>
          <w:sz w:val="24"/>
          <w:szCs w:val="24"/>
        </w:rPr>
        <w:t xml:space="preserve"> </w:t>
      </w:r>
      <w:r w:rsidR="00893DAA" w:rsidRPr="00BA70B2">
        <w:rPr>
          <w:rFonts w:ascii="Symbol" w:hAnsi="Symbol"/>
          <w:sz w:val="24"/>
          <w:szCs w:val="24"/>
        </w:rPr>
        <w:t></w:t>
      </w:r>
      <w:r w:rsidR="00893DAA" w:rsidRPr="00BA70B2">
        <w:rPr>
          <w:rFonts w:ascii="Times New Roman" w:hAnsi="Times New Roman"/>
          <w:sz w:val="24"/>
          <w:szCs w:val="24"/>
        </w:rPr>
        <w:t>M, respectively.</w:t>
      </w:r>
    </w:p>
    <w:p w:rsidR="00955BE1" w:rsidRPr="00BA70B2" w:rsidRDefault="00955BE1" w:rsidP="00955B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5BE1" w:rsidRPr="00BA70B2" w:rsidRDefault="00955BE1" w:rsidP="00955B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>Keywords</w:t>
      </w:r>
      <w:r w:rsidRPr="00BA70B2">
        <w:rPr>
          <w:rFonts w:ascii="Times New Roman" w:hAnsi="Times New Roman"/>
          <w:sz w:val="24"/>
          <w:szCs w:val="24"/>
        </w:rPr>
        <w:t xml:space="preserve">: </w:t>
      </w:r>
      <w:r w:rsidR="006C03F5" w:rsidRPr="00BA70B2">
        <w:rPr>
          <w:rFonts w:ascii="Times New Roman" w:hAnsi="Times New Roman" w:cs="Times New Roman"/>
          <w:i/>
          <w:sz w:val="24"/>
          <w:szCs w:val="24"/>
        </w:rPr>
        <w:t>Aglaia argentea</w:t>
      </w:r>
      <w:r w:rsidRPr="00BA70B2">
        <w:rPr>
          <w:rFonts w:ascii="Times New Roman" w:hAnsi="Times New Roman"/>
          <w:sz w:val="24"/>
          <w:szCs w:val="24"/>
        </w:rPr>
        <w:t xml:space="preserve">, </w:t>
      </w:r>
      <w:r w:rsidR="006C03F5" w:rsidRPr="00BA70B2">
        <w:rPr>
          <w:rFonts w:ascii="Times New Roman" w:hAnsi="Times New Roman"/>
          <w:i/>
          <w:sz w:val="24"/>
          <w:szCs w:val="24"/>
        </w:rPr>
        <w:t>Aglaia</w:t>
      </w:r>
      <w:r w:rsidR="006C03F5" w:rsidRPr="00BA70B2">
        <w:rPr>
          <w:rFonts w:ascii="Times New Roman" w:hAnsi="Times New Roman"/>
          <w:sz w:val="24"/>
          <w:szCs w:val="24"/>
        </w:rPr>
        <w:t>, dammarane-type triterpenoids</w:t>
      </w:r>
      <w:r w:rsidRPr="00BA70B2">
        <w:rPr>
          <w:rFonts w:ascii="Times New Roman" w:hAnsi="Times New Roman"/>
          <w:sz w:val="24"/>
          <w:szCs w:val="24"/>
        </w:rPr>
        <w:t>, Meliaceae</w:t>
      </w:r>
      <w:r w:rsidR="00A2417B">
        <w:rPr>
          <w:rFonts w:ascii="Times New Roman" w:hAnsi="Times New Roman"/>
          <w:sz w:val="24"/>
          <w:szCs w:val="24"/>
        </w:rPr>
        <w:t>, P-388 Murine leukemia cells.</w:t>
      </w:r>
    </w:p>
    <w:p w:rsidR="00433FEB" w:rsidRPr="00BA70B2" w:rsidRDefault="00433FEB">
      <w:pPr>
        <w:rPr>
          <w:rFonts w:ascii="Times New Roman" w:hAnsi="Times New Roman" w:cs="Times New Roman"/>
          <w:sz w:val="24"/>
          <w:szCs w:val="24"/>
        </w:rPr>
      </w:pPr>
    </w:p>
    <w:p w:rsidR="00567638" w:rsidRPr="00BA70B2" w:rsidRDefault="001F7126" w:rsidP="001F7126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A70B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C5658A" w:rsidRPr="00BA70B2" w:rsidRDefault="00C5658A" w:rsidP="00C5658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ab/>
        <w:t>Dammarane-type triterpenoids widely distribute</w:t>
      </w:r>
      <w:r w:rsidR="00A364EB" w:rsidRPr="00BA70B2">
        <w:rPr>
          <w:rFonts w:ascii="Times New Roman" w:hAnsi="Times New Roman" w:cs="Times New Roman"/>
          <w:sz w:val="24"/>
          <w:szCs w:val="24"/>
        </w:rPr>
        <w:t>d</w:t>
      </w:r>
      <w:r w:rsidRPr="00BA70B2">
        <w:rPr>
          <w:rFonts w:ascii="Times New Roman" w:hAnsi="Times New Roman" w:cs="Times New Roman"/>
          <w:sz w:val="24"/>
          <w:szCs w:val="24"/>
        </w:rPr>
        <w:t xml:space="preserve"> in various medicinal plants and have a great amount of interest in the field of new drug research and development</w:t>
      </w:r>
      <w:r w:rsidR="00A9035C" w:rsidRPr="00BA70B2">
        <w:rPr>
          <w:rFonts w:ascii="Times New Roman" w:hAnsi="Times New Roman" w:cs="Times New Roman"/>
          <w:sz w:val="24"/>
          <w:szCs w:val="24"/>
        </w:rPr>
        <w:t xml:space="preserve"> (Zhao et al., 2007).</w:t>
      </w:r>
      <w:r w:rsidRPr="00BA70B2">
        <w:rPr>
          <w:rFonts w:ascii="Times New Roman" w:hAnsi="Times New Roman" w:cs="Times New Roman"/>
          <w:sz w:val="24"/>
          <w:szCs w:val="24"/>
        </w:rPr>
        <w:t xml:space="preserve"> Dammarane-type triterpenoids belong to</w:t>
      </w:r>
      <w:r w:rsidR="000401A8" w:rsidRPr="00BA70B2">
        <w:rPr>
          <w:rFonts w:ascii="Times New Roman" w:hAnsi="Times New Roman" w:cs="Times New Roman"/>
          <w:sz w:val="24"/>
          <w:szCs w:val="24"/>
        </w:rPr>
        <w:t xml:space="preserve"> tetracyclic ring triterpenoids and t</w:t>
      </w:r>
      <w:r w:rsidRPr="00BA70B2">
        <w:rPr>
          <w:rFonts w:ascii="Times New Roman" w:hAnsi="Times New Roman" w:cs="Times New Roman"/>
          <w:sz w:val="24"/>
          <w:szCs w:val="24"/>
        </w:rPr>
        <w:t xml:space="preserve">heir structural characteristic is with </w:t>
      </w:r>
      <w:r w:rsidR="00E86005" w:rsidRPr="00BA70B2">
        <w:rPr>
          <w:rFonts w:ascii="Times New Roman" w:hAnsi="Times New Roman" w:cs="Times New Roman"/>
          <w:sz w:val="24"/>
          <w:szCs w:val="24"/>
        </w:rPr>
        <w:t>H-5α</w:t>
      </w:r>
      <w:r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7C1279" w:rsidRPr="00BA70B2">
        <w:rPr>
          <w:rFonts w:ascii="Times New Roman" w:hAnsi="Times New Roman" w:cs="Times New Roman"/>
          <w:sz w:val="24"/>
          <w:szCs w:val="24"/>
        </w:rPr>
        <w:t>CH</w:t>
      </w:r>
      <w:r w:rsidR="007C1279"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C1279" w:rsidRPr="00BA70B2">
        <w:rPr>
          <w:rFonts w:ascii="Times New Roman" w:hAnsi="Times New Roman" w:cs="Times New Roman"/>
          <w:sz w:val="24"/>
          <w:szCs w:val="24"/>
        </w:rPr>
        <w:t>-</w:t>
      </w:r>
      <w:r w:rsidR="00E86005" w:rsidRPr="00BA70B2">
        <w:rPr>
          <w:rFonts w:ascii="Times New Roman" w:hAnsi="Times New Roman" w:cs="Times New Roman"/>
          <w:sz w:val="24"/>
          <w:szCs w:val="24"/>
        </w:rPr>
        <w:t>8</w:t>
      </w:r>
      <w:r w:rsidR="00E86005" w:rsidRPr="00BA70B2">
        <w:rPr>
          <w:rFonts w:ascii="Symbol" w:hAnsi="Symbol" w:cs="Times New Roman"/>
          <w:sz w:val="24"/>
          <w:szCs w:val="24"/>
        </w:rPr>
        <w:t></w:t>
      </w:r>
      <w:r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E86005" w:rsidRPr="00BA70B2">
        <w:rPr>
          <w:rFonts w:ascii="Times New Roman" w:hAnsi="Times New Roman" w:cs="Times New Roman"/>
          <w:sz w:val="24"/>
          <w:szCs w:val="24"/>
        </w:rPr>
        <w:t>H-9α</w:t>
      </w:r>
      <w:r w:rsidRPr="00BA70B2">
        <w:rPr>
          <w:rFonts w:ascii="Times New Roman" w:hAnsi="Times New Roman" w:cs="Times New Roman"/>
          <w:sz w:val="24"/>
          <w:szCs w:val="24"/>
        </w:rPr>
        <w:t>, C</w:t>
      </w:r>
      <w:r w:rsidR="007C1279" w:rsidRPr="00BA70B2">
        <w:rPr>
          <w:rFonts w:ascii="Times New Roman" w:hAnsi="Times New Roman" w:cs="Times New Roman"/>
          <w:sz w:val="24"/>
          <w:szCs w:val="24"/>
        </w:rPr>
        <w:t>H</w:t>
      </w:r>
      <w:r w:rsidR="007C1279"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C1279" w:rsidRPr="00BA70B2">
        <w:rPr>
          <w:rFonts w:ascii="Times New Roman" w:hAnsi="Times New Roman" w:cs="Times New Roman"/>
          <w:sz w:val="24"/>
          <w:szCs w:val="24"/>
        </w:rPr>
        <w:t>-10β</w:t>
      </w:r>
      <w:r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7C1279" w:rsidRPr="00BA70B2">
        <w:rPr>
          <w:rFonts w:ascii="Times New Roman" w:hAnsi="Times New Roman" w:cs="Times New Roman"/>
          <w:sz w:val="24"/>
          <w:szCs w:val="24"/>
        </w:rPr>
        <w:t>H-13β</w:t>
      </w:r>
      <w:r w:rsidRPr="00BA70B2">
        <w:rPr>
          <w:rFonts w:ascii="Times New Roman" w:hAnsi="Times New Roman" w:cs="Times New Roman"/>
          <w:sz w:val="24"/>
          <w:szCs w:val="24"/>
        </w:rPr>
        <w:t>, C</w:t>
      </w:r>
      <w:r w:rsidR="007C1279" w:rsidRPr="00BA70B2">
        <w:rPr>
          <w:rFonts w:ascii="Times New Roman" w:hAnsi="Times New Roman" w:cs="Times New Roman"/>
          <w:sz w:val="24"/>
          <w:szCs w:val="24"/>
        </w:rPr>
        <w:t>H</w:t>
      </w:r>
      <w:r w:rsidR="007C1279"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C1279" w:rsidRPr="00BA70B2">
        <w:rPr>
          <w:rFonts w:ascii="Times New Roman" w:hAnsi="Times New Roman" w:cs="Times New Roman"/>
          <w:sz w:val="24"/>
          <w:szCs w:val="24"/>
        </w:rPr>
        <w:t>-14α</w:t>
      </w:r>
      <w:r w:rsidRPr="00BA70B2">
        <w:rPr>
          <w:rFonts w:ascii="Times New Roman" w:hAnsi="Times New Roman" w:cs="Times New Roman"/>
          <w:sz w:val="24"/>
          <w:szCs w:val="24"/>
        </w:rPr>
        <w:t>, C</w:t>
      </w:r>
      <w:r w:rsidR="007C1279" w:rsidRPr="00BA70B2">
        <w:rPr>
          <w:rFonts w:ascii="Times New Roman" w:hAnsi="Times New Roman" w:cs="Times New Roman"/>
          <w:sz w:val="24"/>
          <w:szCs w:val="24"/>
        </w:rPr>
        <w:t xml:space="preserve">-17β </w:t>
      </w:r>
      <w:r w:rsidRPr="00BA70B2">
        <w:rPr>
          <w:rFonts w:ascii="Times New Roman" w:hAnsi="Times New Roman" w:cs="Times New Roman"/>
          <w:sz w:val="24"/>
          <w:szCs w:val="24"/>
        </w:rPr>
        <w:lastRenderedPageBreak/>
        <w:t>side chain, and 20</w:t>
      </w:r>
      <w:r w:rsidRPr="00BA70B2">
        <w:rPr>
          <w:rFonts w:ascii="Times New Roman" w:hAnsi="Times New Roman" w:cs="Times New Roman"/>
          <w:i/>
          <w:sz w:val="24"/>
          <w:szCs w:val="24"/>
        </w:rPr>
        <w:t>R</w:t>
      </w:r>
      <w:r w:rsidRPr="00BA70B2">
        <w:rPr>
          <w:rFonts w:ascii="Times New Roman" w:hAnsi="Times New Roman" w:cs="Times New Roman"/>
          <w:sz w:val="24"/>
          <w:szCs w:val="24"/>
        </w:rPr>
        <w:t xml:space="preserve"> or </w:t>
      </w:r>
      <w:r w:rsidRPr="00BA70B2">
        <w:rPr>
          <w:rFonts w:ascii="Times New Roman" w:hAnsi="Times New Roman" w:cs="Times New Roman"/>
          <w:i/>
          <w:sz w:val="24"/>
          <w:szCs w:val="24"/>
        </w:rPr>
        <w:t>S</w:t>
      </w:r>
      <w:r w:rsidRPr="00BA70B2">
        <w:rPr>
          <w:rFonts w:ascii="Times New Roman" w:hAnsi="Times New Roman" w:cs="Times New Roman"/>
          <w:sz w:val="24"/>
          <w:szCs w:val="24"/>
        </w:rPr>
        <w:t xml:space="preserve"> configuration</w:t>
      </w:r>
      <w:r w:rsidR="00A9035C" w:rsidRPr="00BA70B2">
        <w:rPr>
          <w:rFonts w:ascii="Times New Roman" w:hAnsi="Times New Roman" w:cs="Times New Roman"/>
          <w:sz w:val="24"/>
          <w:szCs w:val="24"/>
        </w:rPr>
        <w:t xml:space="preserve"> and u</w:t>
      </w:r>
      <w:r w:rsidRPr="00BA70B2">
        <w:rPr>
          <w:rFonts w:ascii="Times New Roman" w:hAnsi="Times New Roman" w:cs="Times New Roman"/>
          <w:sz w:val="24"/>
          <w:szCs w:val="24"/>
        </w:rPr>
        <w:t xml:space="preserve">sually, C-3,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-6,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-7,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-12,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-20,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-23,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-24, or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-25 are replaced by hydroxyl group; C-3,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-6, or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>-20 are s</w:t>
      </w:r>
      <w:r w:rsidR="007C1279" w:rsidRPr="00BA70B2">
        <w:rPr>
          <w:rFonts w:ascii="Times New Roman" w:hAnsi="Times New Roman" w:cs="Times New Roman"/>
          <w:sz w:val="24"/>
          <w:szCs w:val="24"/>
        </w:rPr>
        <w:t>ubstituted by saccharide groups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olefinic bond are formatted between C-5 and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-6, C-20 and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-21, C-20 and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>-22, C-22 and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AA2981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>-2</w:t>
      </w:r>
      <w:r w:rsidR="00A9035C" w:rsidRPr="00BA70B2">
        <w:rPr>
          <w:rFonts w:ascii="Times New Roman" w:hAnsi="Times New Roman" w:cs="Times New Roman"/>
          <w:sz w:val="24"/>
          <w:szCs w:val="24"/>
        </w:rPr>
        <w:t xml:space="preserve">3, C-24 and </w:t>
      </w:r>
      <w:r w:rsidR="007C1279" w:rsidRPr="00BA70B2">
        <w:rPr>
          <w:rFonts w:ascii="Times New Roman" w:hAnsi="Times New Roman" w:cs="Times New Roman"/>
          <w:sz w:val="24"/>
          <w:szCs w:val="24"/>
        </w:rPr>
        <w:t>C</w:t>
      </w:r>
      <w:r w:rsidR="00A9035C" w:rsidRPr="00BA70B2">
        <w:rPr>
          <w:rFonts w:ascii="Times New Roman" w:hAnsi="Times New Roman" w:cs="Times New Roman"/>
          <w:sz w:val="24"/>
          <w:szCs w:val="24"/>
        </w:rPr>
        <w:t xml:space="preserve">-25 or C-25 and </w:t>
      </w:r>
      <w:r w:rsidR="00AA2981" w:rsidRPr="00BA70B2">
        <w:rPr>
          <w:rFonts w:ascii="Times New Roman" w:hAnsi="Times New Roman" w:cs="Times New Roman"/>
          <w:sz w:val="24"/>
          <w:szCs w:val="24"/>
        </w:rPr>
        <w:t>C</w:t>
      </w:r>
      <w:r w:rsidR="00A9035C" w:rsidRPr="00BA70B2">
        <w:rPr>
          <w:rFonts w:ascii="Times New Roman" w:hAnsi="Times New Roman" w:cs="Times New Roman"/>
          <w:sz w:val="24"/>
          <w:szCs w:val="24"/>
        </w:rPr>
        <w:t>-26 (Liu et al., 2011).</w:t>
      </w:r>
      <w:r w:rsidRPr="00BA70B2">
        <w:rPr>
          <w:rFonts w:ascii="Times New Roman" w:hAnsi="Times New Roman" w:cs="Times New Roman"/>
          <w:sz w:val="24"/>
          <w:szCs w:val="24"/>
        </w:rPr>
        <w:t xml:space="preserve"> Moreover, cyclization generally displays at C17-side chain. Specifically, a five-membered ring with epoxy bond is usually formed between C-20 and C-24, a five-membered lactone ring usually appears between C-21 and C-23, and a six-membered ring with epoxy bond displa</w:t>
      </w:r>
      <w:r w:rsidR="000401A8" w:rsidRPr="00BA70B2">
        <w:rPr>
          <w:rFonts w:ascii="Times New Roman" w:hAnsi="Times New Roman" w:cs="Times New Roman"/>
          <w:sz w:val="24"/>
          <w:szCs w:val="24"/>
        </w:rPr>
        <w:t xml:space="preserve">ys between C-20 and C-25 for </w:t>
      </w:r>
      <w:r w:rsidR="00A364EB" w:rsidRPr="00BA70B2">
        <w:rPr>
          <w:rFonts w:ascii="Times New Roman" w:hAnsi="Times New Roman" w:cs="Times New Roman"/>
          <w:sz w:val="24"/>
          <w:szCs w:val="24"/>
        </w:rPr>
        <w:t>d</w:t>
      </w:r>
      <w:r w:rsidR="000401A8" w:rsidRPr="00BA70B2">
        <w:rPr>
          <w:rFonts w:ascii="Times New Roman" w:hAnsi="Times New Roman" w:cs="Times New Roman"/>
          <w:sz w:val="24"/>
          <w:szCs w:val="24"/>
        </w:rPr>
        <w:t>ammarane-type triterpenoids</w:t>
      </w:r>
      <w:r w:rsidR="00A9035C" w:rsidRPr="00BA70B2">
        <w:rPr>
          <w:rFonts w:ascii="Times New Roman" w:hAnsi="Times New Roman" w:cs="Times New Roman"/>
          <w:sz w:val="24"/>
          <w:szCs w:val="24"/>
        </w:rPr>
        <w:t xml:space="preserve"> (Phan et al., 2011)</w:t>
      </w:r>
      <w:r w:rsidRPr="00BA70B2">
        <w:rPr>
          <w:rFonts w:ascii="Times New Roman" w:hAnsi="Times New Roman" w:cs="Times New Roman"/>
          <w:sz w:val="24"/>
          <w:szCs w:val="24"/>
        </w:rPr>
        <w:t xml:space="preserve">. They are usually classified into protopanaxdiol </w:t>
      </w:r>
      <w:r w:rsidR="000401A8" w:rsidRPr="00BA70B2">
        <w:rPr>
          <w:rFonts w:ascii="Times New Roman" w:hAnsi="Times New Roman" w:cs="Times New Roman"/>
          <w:sz w:val="24"/>
          <w:szCs w:val="24"/>
        </w:rPr>
        <w:t>and protopanaxtriol (</w:t>
      </w:r>
      <w:r w:rsidRPr="00BA70B2">
        <w:rPr>
          <w:rFonts w:ascii="Times New Roman" w:hAnsi="Times New Roman" w:cs="Times New Roman"/>
          <w:sz w:val="24"/>
          <w:szCs w:val="24"/>
        </w:rPr>
        <w:t xml:space="preserve">with 6-OH) groups based on their aglycone moieties. Furthermore, in pharmacological research, </w:t>
      </w:r>
      <w:r w:rsidR="00A9035C" w:rsidRPr="00BA70B2">
        <w:rPr>
          <w:rFonts w:ascii="Times New Roman" w:hAnsi="Times New Roman" w:cs="Times New Roman"/>
          <w:sz w:val="24"/>
          <w:szCs w:val="24"/>
        </w:rPr>
        <w:t>d</w:t>
      </w:r>
      <w:r w:rsidR="000401A8" w:rsidRPr="00BA70B2">
        <w:rPr>
          <w:rFonts w:ascii="Times New Roman" w:hAnsi="Times New Roman" w:cs="Times New Roman"/>
          <w:sz w:val="24"/>
          <w:szCs w:val="24"/>
        </w:rPr>
        <w:t>ammarane-type triterpenoids</w:t>
      </w:r>
      <w:r w:rsidRPr="00BA70B2">
        <w:rPr>
          <w:rFonts w:ascii="Times New Roman" w:hAnsi="Times New Roman" w:cs="Times New Roman"/>
          <w:sz w:val="24"/>
          <w:szCs w:val="24"/>
        </w:rPr>
        <w:t>, as well as their derivatives, showed various bioactivities such as anti-tumor, anti-inflammatory, immunostimulatory, neuronal cell proliferatory, anti-aging, anti-bacterial, anti-diabetes, and anti-osteoporosi</w:t>
      </w:r>
      <w:r w:rsidR="009B2391" w:rsidRPr="00BA70B2">
        <w:rPr>
          <w:rFonts w:ascii="Times New Roman" w:hAnsi="Times New Roman" w:cs="Times New Roman"/>
          <w:sz w:val="24"/>
          <w:szCs w:val="24"/>
        </w:rPr>
        <w:t>s abilities (Chen et al., 2005; Jin et al., 2011).</w:t>
      </w:r>
    </w:p>
    <w:p w:rsidR="009B2391" w:rsidRPr="00BA70B2" w:rsidRDefault="009B2391" w:rsidP="006F4EE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The genus </w:t>
      </w:r>
      <w:r w:rsidRPr="00BA70B2">
        <w:rPr>
          <w:rFonts w:ascii="Times New Roman" w:hAnsi="Times New Roman" w:cs="Times New Roman"/>
          <w:i/>
          <w:sz w:val="24"/>
          <w:szCs w:val="24"/>
        </w:rPr>
        <w:t>Aglaia</w:t>
      </w:r>
      <w:r w:rsidRPr="00BA70B2">
        <w:rPr>
          <w:rFonts w:ascii="Times New Roman" w:hAnsi="Times New Roman" w:cs="Times New Roman"/>
          <w:sz w:val="24"/>
          <w:szCs w:val="24"/>
        </w:rPr>
        <w:t xml:space="preserve"> is the largest genus of the family of Meliaceae comprises more than 100 species distributed mainly in India, Indonesia, Malaysia and parts of the Western Pacific region</w:t>
      </w:r>
      <w:r w:rsidR="008701DF" w:rsidRPr="00BA70B2">
        <w:rPr>
          <w:rFonts w:ascii="Times New Roman" w:hAnsi="Times New Roman" w:cs="Times New Roman"/>
          <w:sz w:val="24"/>
          <w:szCs w:val="24"/>
        </w:rPr>
        <w:t xml:space="preserve"> (Muellner et al., 2005). </w:t>
      </w:r>
      <w:r w:rsidRPr="00BA70B2">
        <w:rPr>
          <w:rFonts w:ascii="Times New Roman" w:hAnsi="Times New Roman" w:cs="Times New Roman"/>
          <w:sz w:val="24"/>
          <w:szCs w:val="24"/>
        </w:rPr>
        <w:t>Some species of</w:t>
      </w:r>
      <w:r w:rsidRPr="00BA70B2">
        <w:rPr>
          <w:rFonts w:ascii="Times New Roman" w:hAnsi="Times New Roman" w:cs="Times New Roman"/>
          <w:i/>
          <w:sz w:val="24"/>
          <w:szCs w:val="24"/>
        </w:rPr>
        <w:t xml:space="preserve"> Aglaia</w:t>
      </w:r>
      <w:r w:rsidRPr="00BA70B2">
        <w:rPr>
          <w:rFonts w:ascii="Times New Roman" w:hAnsi="Times New Roman" w:cs="Times New Roman"/>
          <w:sz w:val="24"/>
          <w:szCs w:val="24"/>
        </w:rPr>
        <w:t xml:space="preserve"> have been phytochemically investigated previously with major </w:t>
      </w:r>
      <w:r w:rsidR="00A364EB" w:rsidRPr="00BA70B2">
        <w:rPr>
          <w:rFonts w:ascii="Times New Roman" w:hAnsi="Times New Roman" w:cs="Times New Roman"/>
          <w:sz w:val="24"/>
          <w:szCs w:val="24"/>
        </w:rPr>
        <w:t>cons</w:t>
      </w:r>
      <w:r w:rsidRPr="00BA70B2">
        <w:rPr>
          <w:rFonts w:ascii="Times New Roman" w:hAnsi="Times New Roman" w:cs="Times New Roman"/>
          <w:sz w:val="24"/>
          <w:szCs w:val="24"/>
        </w:rPr>
        <w:t xml:space="preserve">tituents of </w:t>
      </w:r>
      <w:proofErr w:type="spellStart"/>
      <w:r w:rsidRPr="00BA70B2">
        <w:rPr>
          <w:rFonts w:ascii="Times New Roman" w:hAnsi="Times New Roman" w:cs="Times New Roman"/>
          <w:sz w:val="24"/>
          <w:szCs w:val="24"/>
          <w:lang w:val="en-US"/>
        </w:rPr>
        <w:t>dammarane</w:t>
      </w:r>
      <w:proofErr w:type="spellEnd"/>
      <w:r w:rsidRPr="00BA70B2">
        <w:rPr>
          <w:rFonts w:ascii="Times New Roman" w:hAnsi="Times New Roman" w:cs="Times New Roman"/>
          <w:sz w:val="24"/>
          <w:szCs w:val="24"/>
        </w:rPr>
        <w:t>-type triterpenoids</w:t>
      </w:r>
      <w:r w:rsidR="008701DF" w:rsidRPr="00BA70B2">
        <w:rPr>
          <w:rFonts w:ascii="Times New Roman" w:hAnsi="Times New Roman" w:cs="Times New Roman"/>
          <w:sz w:val="24"/>
          <w:szCs w:val="24"/>
        </w:rPr>
        <w:t xml:space="preserve"> (Roux et al., 1998; Zhang et al., 2010; Harneti et al., 2012)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</w:t>
      </w:r>
      <w:r w:rsidR="008701DF" w:rsidRPr="00BA70B2">
        <w:rPr>
          <w:rFonts w:ascii="Times New Roman" w:hAnsi="Times New Roman" w:cs="Times New Roman"/>
          <w:sz w:val="24"/>
          <w:szCs w:val="24"/>
        </w:rPr>
        <w:t xml:space="preserve">cycloartane-type triterpenoids (Khalit et al., 1999; Weber et al., 2000; Awang et al., 2012) and glabretal-type triterpenoids (Su et al., 2006). </w:t>
      </w:r>
      <w:r w:rsidRPr="00BA70B2">
        <w:rPr>
          <w:rFonts w:ascii="Times New Roman" w:hAnsi="Times New Roman" w:cs="Times New Roman"/>
          <w:sz w:val="24"/>
          <w:szCs w:val="24"/>
        </w:rPr>
        <w:t xml:space="preserve">In our continous search for novel secondary metabolites from Indonesian </w:t>
      </w:r>
      <w:r w:rsidRPr="00BA70B2">
        <w:rPr>
          <w:rFonts w:ascii="Times New Roman" w:hAnsi="Times New Roman" w:cs="Times New Roman"/>
          <w:i/>
          <w:sz w:val="24"/>
          <w:szCs w:val="24"/>
        </w:rPr>
        <w:t>Aglaia</w:t>
      </w:r>
      <w:r w:rsidRPr="00BA70B2">
        <w:rPr>
          <w:rFonts w:ascii="Times New Roman" w:hAnsi="Times New Roman" w:cs="Times New Roman"/>
          <w:sz w:val="24"/>
          <w:szCs w:val="24"/>
        </w:rPr>
        <w:t xml:space="preserve"> plants, we isolated and described triterpenoids, aglinone and aglinin E, from the 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>A. smithii</w:t>
      </w: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8701DF" w:rsidRPr="00BA70B2">
        <w:rPr>
          <w:rFonts w:ascii="Times New Roman" w:hAnsi="Times New Roman" w:cs="Times New Roman"/>
          <w:sz w:val="24"/>
          <w:szCs w:val="24"/>
        </w:rPr>
        <w:t>(Harneti et al., 2012)</w:t>
      </w:r>
      <w:r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A364EB" w:rsidRPr="00BA70B2">
        <w:rPr>
          <w:rFonts w:ascii="Times New Roman" w:hAnsi="Times New Roman" w:cs="Times New Roman"/>
          <w:sz w:val="24"/>
          <w:szCs w:val="24"/>
        </w:rPr>
        <w:t>and</w:t>
      </w:r>
      <w:r w:rsidRPr="00BA70B2">
        <w:rPr>
          <w:rFonts w:ascii="Times New Roman" w:hAnsi="Times New Roman" w:cs="Times New Roman"/>
          <w:sz w:val="24"/>
          <w:szCs w:val="24"/>
        </w:rPr>
        <w:t xml:space="preserve"> protolimonoid from the stembark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>A. argentea</w:t>
      </w:r>
      <w:r w:rsidR="006F4EEE" w:rsidRPr="00BA70B2">
        <w:rPr>
          <w:rFonts w:ascii="Times New Roman" w:hAnsi="Times New Roman" w:cs="Times New Roman"/>
          <w:sz w:val="24"/>
          <w:szCs w:val="24"/>
        </w:rPr>
        <w:t xml:space="preserve"> (Farabi et al., 2017)</w:t>
      </w:r>
      <w:r w:rsidRPr="00BA70B2">
        <w:rPr>
          <w:rFonts w:ascii="Times New Roman" w:hAnsi="Times New Roman" w:cs="Times New Roman"/>
          <w:sz w:val="24"/>
          <w:szCs w:val="24"/>
        </w:rPr>
        <w:t xml:space="preserve">. In the further screening for novel </w:t>
      </w:r>
      <w:r w:rsidR="00AC5F2A" w:rsidRPr="00BA70B2">
        <w:rPr>
          <w:rFonts w:ascii="Times New Roman" w:hAnsi="Times New Roman" w:cs="Times New Roman"/>
          <w:sz w:val="24"/>
          <w:szCs w:val="24"/>
        </w:rPr>
        <w:t>triterpenoid compounds</w:t>
      </w:r>
      <w:r w:rsidRPr="00BA70B2">
        <w:rPr>
          <w:rFonts w:ascii="Times New Roman" w:hAnsi="Times New Roman" w:cs="Times New Roman"/>
          <w:sz w:val="24"/>
          <w:szCs w:val="24"/>
        </w:rPr>
        <w:t xml:space="preserve"> from Indonesia </w:t>
      </w:r>
      <w:r w:rsidRPr="00BA70B2">
        <w:rPr>
          <w:rFonts w:ascii="Times New Roman" w:hAnsi="Times New Roman" w:cs="Times New Roman"/>
          <w:i/>
          <w:sz w:val="24"/>
          <w:szCs w:val="24"/>
        </w:rPr>
        <w:t>Aglaia</w:t>
      </w:r>
      <w:r w:rsidRPr="00BA70B2">
        <w:rPr>
          <w:rFonts w:ascii="Times New Roman" w:hAnsi="Times New Roman" w:cs="Times New Roman"/>
          <w:sz w:val="24"/>
          <w:szCs w:val="24"/>
        </w:rPr>
        <w:t xml:space="preserve"> plants, we found that the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 of </w:t>
      </w:r>
      <w:r w:rsidRPr="00BA70B2">
        <w:rPr>
          <w:rFonts w:ascii="Times New Roman" w:hAnsi="Times New Roman" w:cs="Times New Roman"/>
          <w:i/>
          <w:sz w:val="24"/>
          <w:szCs w:val="24"/>
        </w:rPr>
        <w:t>A. argentea</w:t>
      </w:r>
      <w:r w:rsidRPr="00BA70B2">
        <w:rPr>
          <w:rFonts w:ascii="Times New Roman" w:hAnsi="Times New Roman" w:cs="Times New Roman"/>
          <w:sz w:val="24"/>
          <w:szCs w:val="24"/>
        </w:rPr>
        <w:t xml:space="preserve"> exhibited the presence of triterpenoids. We report herein the isolation, structural elucidation of dammarane-type </w:t>
      </w:r>
      <w:r w:rsidR="00575448" w:rsidRPr="00BA70B2">
        <w:rPr>
          <w:rFonts w:ascii="Times New Roman" w:hAnsi="Times New Roman" w:cs="Times New Roman"/>
          <w:sz w:val="24"/>
          <w:szCs w:val="24"/>
        </w:rPr>
        <w:t xml:space="preserve">triterpenoid compounds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>-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="00575448" w:rsidRPr="00BA70B2">
        <w:rPr>
          <w:rFonts w:ascii="Times New Roman" w:hAnsi="Times New Roman" w:cs="Times New Roman"/>
          <w:sz w:val="24"/>
          <w:szCs w:val="24"/>
        </w:rPr>
        <w:t xml:space="preserve"> (Figure 1)</w:t>
      </w:r>
      <w:r w:rsidR="00AC5F2A" w:rsidRPr="00BA70B2">
        <w:rPr>
          <w:rFonts w:ascii="Times New Roman" w:hAnsi="Times New Roman" w:cs="Times New Roman"/>
          <w:sz w:val="24"/>
          <w:szCs w:val="24"/>
        </w:rPr>
        <w:t>.</w:t>
      </w:r>
    </w:p>
    <w:p w:rsidR="00AC5F2A" w:rsidRPr="00BA70B2" w:rsidRDefault="00AC5F2A" w:rsidP="006F4EE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5F2A" w:rsidRPr="00BA70B2" w:rsidRDefault="00AC5F2A" w:rsidP="00FC69A3">
      <w:pPr>
        <w:pStyle w:val="ListParagraph"/>
        <w:numPr>
          <w:ilvl w:val="0"/>
          <w:numId w:val="1"/>
        </w:numPr>
        <w:spacing w:after="0" w:line="36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>MATERIAL AND METHODS</w:t>
      </w:r>
    </w:p>
    <w:p w:rsidR="00AC5F2A" w:rsidRPr="00BA70B2" w:rsidRDefault="00006B40" w:rsidP="00FC69A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ab/>
      </w:r>
      <w:r w:rsidR="00AC5F2A" w:rsidRPr="00BA70B2">
        <w:rPr>
          <w:rFonts w:ascii="Times New Roman" w:hAnsi="Times New Roman"/>
          <w:b/>
          <w:sz w:val="24"/>
          <w:szCs w:val="24"/>
        </w:rPr>
        <w:t>General Experimental Prosedure</w:t>
      </w:r>
      <w:r w:rsidRPr="00BA70B2">
        <w:rPr>
          <w:rFonts w:ascii="Times New Roman" w:hAnsi="Times New Roman"/>
          <w:sz w:val="24"/>
          <w:szCs w:val="24"/>
        </w:rPr>
        <w:t xml:space="preserve">. 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Melting points were measured on an electrothermal melting point apparatus and are uncorrected. The IR spectra were recorded on a Perkin-Elmer spectrum-100 FT-IR in KBr. Mass spectra were obtained with a Synapt G2 mass spectrometer instrument. NMR data were recorded on a JEOL ECZ-600 spectrometer at 600 MHz for </w:t>
      </w:r>
      <w:r w:rsidR="00AC5F2A"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H and 150 MHz for </w:t>
      </w:r>
      <w:r w:rsidR="00AC5F2A" w:rsidRPr="00BA70B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C and JEOL JNM A-500 spectrometer </w:t>
      </w:r>
      <w:r w:rsidR="00AC5F2A" w:rsidRPr="00BA70B2">
        <w:rPr>
          <w:rFonts w:ascii="Times New Roman" w:hAnsi="Times New Roman" w:cs="Times New Roman"/>
          <w:sz w:val="24"/>
          <w:szCs w:val="24"/>
        </w:rPr>
        <w:lastRenderedPageBreak/>
        <w:t xml:space="preserve">at 500 MHz for </w:t>
      </w:r>
      <w:r w:rsidR="00AC5F2A"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H and 150 MHz for </w:t>
      </w:r>
      <w:r w:rsidR="00AC5F2A" w:rsidRPr="00BA70B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C, chemical shifts are given on a </w:t>
      </w:r>
      <w:r w:rsidR="00AC5F2A" w:rsidRPr="00BA70B2">
        <w:rPr>
          <w:rFonts w:ascii="Symbol" w:hAnsi="Symbol" w:cs="Times New Roman"/>
          <w:sz w:val="24"/>
          <w:szCs w:val="24"/>
        </w:rPr>
        <w:t>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 (ppm) scale and</w:t>
      </w:r>
      <w:r w:rsidR="00AC5F2A" w:rsidRPr="00BA70B2">
        <w:rPr>
          <w:rFonts w:ascii="Times New Roman" w:hAnsi="Times New Roman" w:cs="Times New Roman"/>
        </w:rPr>
        <w:t xml:space="preserve"> </w:t>
      </w:r>
      <w:r w:rsidR="00AC5F2A" w:rsidRPr="00BA70B2">
        <w:rPr>
          <w:rFonts w:ascii="Times New Roman" w:hAnsi="Times New Roman" w:cs="Times New Roman"/>
          <w:sz w:val="24"/>
          <w:szCs w:val="24"/>
        </w:rPr>
        <w:t>tetramethylsilane (TMS) as an internal standard. Column chromatography was conducted on silica gel 60 (Kanto Chemical Co., Inc., Japan). TLC plates were precoated with silica gel GF</w:t>
      </w:r>
      <w:r w:rsidR="00AC5F2A" w:rsidRPr="00BA70B2">
        <w:rPr>
          <w:rFonts w:ascii="Times New Roman" w:hAnsi="Times New Roman" w:cs="Times New Roman"/>
          <w:sz w:val="24"/>
          <w:szCs w:val="24"/>
          <w:vertAlign w:val="subscript"/>
        </w:rPr>
        <w:t xml:space="preserve">254 </w:t>
      </w:r>
      <w:r w:rsidR="00AC5F2A" w:rsidRPr="00BA70B2">
        <w:rPr>
          <w:rFonts w:ascii="Times New Roman" w:hAnsi="Times New Roman" w:cs="Times New Roman"/>
          <w:sz w:val="24"/>
          <w:szCs w:val="24"/>
        </w:rPr>
        <w:t>(Merck, 0.25 mm) and detection was achieved by spraying with 80% H</w:t>
      </w:r>
      <w:r w:rsidR="00AC5F2A" w:rsidRPr="00BA7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C5F2A" w:rsidRPr="00BA70B2">
        <w:rPr>
          <w:rFonts w:ascii="Times New Roman" w:hAnsi="Times New Roman" w:cs="Times New Roman"/>
          <w:sz w:val="24"/>
          <w:szCs w:val="24"/>
        </w:rPr>
        <w:t>SO</w:t>
      </w:r>
      <w:r w:rsidR="00AC5F2A" w:rsidRPr="00BA70B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C5F2A" w:rsidRPr="00BA70B2">
        <w:rPr>
          <w:rFonts w:ascii="Times New Roman" w:hAnsi="Times New Roman" w:cs="Times New Roman"/>
          <w:sz w:val="24"/>
          <w:szCs w:val="24"/>
        </w:rPr>
        <w:t xml:space="preserve"> in water, followed by heating.</w:t>
      </w:r>
    </w:p>
    <w:p w:rsidR="00AC5F2A" w:rsidRPr="00BA70B2" w:rsidRDefault="00AC5F2A" w:rsidP="00AC5F2A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FE6" w:rsidRPr="00BA70B2" w:rsidRDefault="002E1FE6" w:rsidP="002E1F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ab/>
      </w:r>
      <w:r w:rsidR="00AC5F2A" w:rsidRPr="00BA70B2">
        <w:rPr>
          <w:rFonts w:ascii="Times New Roman" w:hAnsi="Times New Roman"/>
          <w:b/>
          <w:sz w:val="24"/>
          <w:szCs w:val="24"/>
        </w:rPr>
        <w:t>Plant Material</w:t>
      </w:r>
      <w:r w:rsidR="00AC5F2A" w:rsidRPr="00BA70B2">
        <w:rPr>
          <w:rFonts w:ascii="Times New Roman" w:hAnsi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sz w:val="24"/>
          <w:szCs w:val="24"/>
        </w:rPr>
        <w:tab/>
        <w:t xml:space="preserve">The stembark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>A. argentea</w:t>
      </w:r>
      <w:r w:rsidRPr="00BA70B2">
        <w:rPr>
          <w:rFonts w:ascii="Times New Roman" w:hAnsi="Times New Roman" w:cs="Times New Roman"/>
          <w:sz w:val="24"/>
          <w:szCs w:val="24"/>
        </w:rPr>
        <w:t xml:space="preserve"> were collected in Bogor Botanical Garden, Bogor, West Java Province, Indonesia in June 2015. The plant was identified by the staff of the Bogoriense Herbarium, Bogor, Indonesia and a voucher specimen (No. Bo-1288718) was deposited at the Herbarium.</w:t>
      </w:r>
    </w:p>
    <w:p w:rsidR="002E1FE6" w:rsidRPr="00BA70B2" w:rsidRDefault="002E1FE6" w:rsidP="002E1FE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B23" w:rsidRPr="00BA70B2" w:rsidRDefault="002E1FE6" w:rsidP="000D6B2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ab/>
      </w:r>
      <w:r w:rsidRPr="00BA70B2">
        <w:rPr>
          <w:rFonts w:ascii="Times New Roman" w:hAnsi="Times New Roman" w:cs="Times New Roman"/>
          <w:b/>
          <w:sz w:val="24"/>
          <w:szCs w:val="24"/>
        </w:rPr>
        <w:t>Extraction and isolation</w:t>
      </w:r>
      <w:r w:rsidRPr="00BA70B2">
        <w:rPr>
          <w:rFonts w:ascii="Times New Roman" w:hAnsi="Times New Roman" w:cs="Times New Roman"/>
          <w:sz w:val="24"/>
          <w:szCs w:val="24"/>
        </w:rPr>
        <w:t xml:space="preserve">. The dried and powdered of </w:t>
      </w:r>
      <w:r w:rsidRPr="00BA70B2">
        <w:rPr>
          <w:rFonts w:ascii="Times New Roman" w:hAnsi="Times New Roman" w:cs="Times New Roman"/>
          <w:i/>
          <w:sz w:val="24"/>
          <w:szCs w:val="24"/>
        </w:rPr>
        <w:t>A. argentea</w:t>
      </w:r>
      <w:r w:rsidRPr="00BA70B2">
        <w:rPr>
          <w:rFonts w:ascii="Times New Roman" w:hAnsi="Times New Roman" w:cs="Times New Roman"/>
          <w:sz w:val="24"/>
          <w:szCs w:val="24"/>
        </w:rPr>
        <w:t xml:space="preserve"> (2.5 kg) was extracted with methanol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 (1</w:t>
      </w:r>
      <w:r w:rsidRPr="00BA70B2">
        <w:rPr>
          <w:rFonts w:ascii="Times New Roman" w:hAnsi="Times New Roman" w:cs="Times New Roman"/>
          <w:sz w:val="24"/>
          <w:szCs w:val="24"/>
        </w:rPr>
        <w:t>4 L) at room temperature for 5 days. After removing the solvent, the methanol extract (133.5 g) was recovered. The extract was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 then suspended water (</w:t>
      </w:r>
      <w:r w:rsidRPr="00BA70B2">
        <w:rPr>
          <w:rFonts w:ascii="Times New Roman" w:hAnsi="Times New Roman" w:cs="Times New Roman"/>
          <w:sz w:val="24"/>
          <w:szCs w:val="24"/>
        </w:rPr>
        <w:t xml:space="preserve">500 mL) and successively extracted with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 (2 × 1 L), ethyl acetate (2 × 1 L) and </w:t>
      </w:r>
      <w:r w:rsidRPr="00BA70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-butanol (2 × 1 L) to afford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 (27 g), ethyl acetate (16 g) and </w:t>
      </w:r>
      <w:r w:rsidRPr="00BA70B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>-BuOH</w:t>
      </w:r>
      <w:r w:rsidR="00AA2981" w:rsidRPr="00BA70B2">
        <w:rPr>
          <w:rFonts w:ascii="Times New Roman" w:hAnsi="Times New Roman" w:cs="Times New Roman"/>
          <w:sz w:val="24"/>
          <w:szCs w:val="24"/>
        </w:rPr>
        <w:t xml:space="preserve"> (36 g) extracts, respectively. </w:t>
      </w:r>
      <w:r w:rsidRPr="00BA70B2">
        <w:rPr>
          <w:rFonts w:ascii="Times New Roman" w:hAnsi="Times New Roman" w:cs="Times New Roman"/>
          <w:sz w:val="24"/>
          <w:szCs w:val="24"/>
        </w:rPr>
        <w:t xml:space="preserve">The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 soluble fraction (26.3 g) was </w:t>
      </w:r>
      <w:r w:rsidR="00B17B60" w:rsidRPr="00BA70B2">
        <w:rPr>
          <w:rFonts w:ascii="Times New Roman" w:hAnsi="Times New Roman" w:cs="Times New Roman"/>
          <w:sz w:val="24"/>
          <w:szCs w:val="24"/>
        </w:rPr>
        <w:t>separated</w:t>
      </w:r>
      <w:r w:rsidRPr="00BA70B2">
        <w:rPr>
          <w:rFonts w:ascii="Times New Roman" w:hAnsi="Times New Roman" w:cs="Times New Roman"/>
          <w:sz w:val="24"/>
          <w:szCs w:val="24"/>
        </w:rPr>
        <w:t xml:space="preserve"> by vacum liquid chromatography on silica gel 60 using a gradient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>-hexane and EtOAc to give nine fractions (A–I).</w:t>
      </w:r>
      <w:r w:rsidRPr="00BA70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>Fraction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 B (2.50</w:t>
      </w:r>
      <w:r w:rsidRPr="00BA70B2">
        <w:rPr>
          <w:rFonts w:ascii="Times New Roman" w:hAnsi="Times New Roman" w:cs="Times New Roman"/>
          <w:sz w:val="24"/>
          <w:szCs w:val="24"/>
        </w:rPr>
        <w:t xml:space="preserve"> g) was chromatographed on a column of silica gel, eluted with a gradient of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-hexane–EtOAc (10:0–1:1), to give </w:t>
      </w:r>
      <w:r w:rsidR="00B17B60" w:rsidRPr="00BA70B2">
        <w:rPr>
          <w:rFonts w:ascii="Times New Roman" w:hAnsi="Times New Roman" w:cs="Times New Roman"/>
          <w:sz w:val="24"/>
          <w:szCs w:val="24"/>
        </w:rPr>
        <w:t>six</w:t>
      </w:r>
      <w:r w:rsidRPr="00BA70B2">
        <w:rPr>
          <w:rFonts w:ascii="Times New Roman" w:hAnsi="Times New Roman" w:cs="Times New Roman"/>
          <w:sz w:val="24"/>
          <w:szCs w:val="24"/>
        </w:rPr>
        <w:t xml:space="preserve"> subfractions (C01–C0</w:t>
      </w:r>
      <w:r w:rsidR="00B17B60" w:rsidRPr="00BA70B2">
        <w:rPr>
          <w:rFonts w:ascii="Times New Roman" w:hAnsi="Times New Roman" w:cs="Times New Roman"/>
          <w:sz w:val="24"/>
          <w:szCs w:val="24"/>
        </w:rPr>
        <w:t>6</w:t>
      </w:r>
      <w:r w:rsidRPr="00BA70B2">
        <w:rPr>
          <w:rFonts w:ascii="Times New Roman" w:hAnsi="Times New Roman" w:cs="Times New Roman"/>
          <w:sz w:val="24"/>
          <w:szCs w:val="24"/>
        </w:rPr>
        <w:t>). Subfraction C0</w:t>
      </w:r>
      <w:r w:rsidR="00B17B60" w:rsidRPr="00BA70B2">
        <w:rPr>
          <w:rFonts w:ascii="Times New Roman" w:hAnsi="Times New Roman" w:cs="Times New Roman"/>
          <w:sz w:val="24"/>
          <w:szCs w:val="24"/>
        </w:rPr>
        <w:t>3 (250 mg)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chromatographed on a column of silica gel, eluted with CH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>Cl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>:CHCl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 (9.5:0.50</w:t>
      </w:r>
      <w:r w:rsidRPr="00BA70B2">
        <w:rPr>
          <w:rFonts w:ascii="Times New Roman" w:hAnsi="Times New Roman" w:cs="Times New Roman"/>
          <w:sz w:val="24"/>
          <w:szCs w:val="24"/>
        </w:rPr>
        <w:t xml:space="preserve">), to give 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five </w:t>
      </w:r>
      <w:r w:rsidRPr="00BA70B2">
        <w:rPr>
          <w:rFonts w:ascii="Times New Roman" w:hAnsi="Times New Roman" w:cs="Times New Roman"/>
          <w:sz w:val="24"/>
          <w:szCs w:val="24"/>
        </w:rPr>
        <w:t>subfraction</w:t>
      </w:r>
      <w:r w:rsidR="00B17B60" w:rsidRPr="00BA70B2">
        <w:rPr>
          <w:rFonts w:ascii="Times New Roman" w:hAnsi="Times New Roman" w:cs="Times New Roman"/>
          <w:sz w:val="24"/>
          <w:szCs w:val="24"/>
        </w:rPr>
        <w:t>s</w:t>
      </w:r>
      <w:r w:rsidRPr="00BA70B2">
        <w:rPr>
          <w:rFonts w:ascii="Times New Roman" w:hAnsi="Times New Roman" w:cs="Times New Roman"/>
          <w:sz w:val="24"/>
          <w:szCs w:val="24"/>
        </w:rPr>
        <w:t xml:space="preserve"> (C0</w:t>
      </w:r>
      <w:r w:rsidR="00B17B60" w:rsidRPr="00BA70B2">
        <w:rPr>
          <w:rFonts w:ascii="Times New Roman" w:hAnsi="Times New Roman" w:cs="Times New Roman"/>
          <w:sz w:val="24"/>
          <w:szCs w:val="24"/>
        </w:rPr>
        <w:t>3</w:t>
      </w:r>
      <w:r w:rsidRPr="00BA70B2">
        <w:rPr>
          <w:rFonts w:ascii="Times New Roman" w:hAnsi="Times New Roman" w:cs="Times New Roman"/>
          <w:sz w:val="24"/>
          <w:szCs w:val="24"/>
        </w:rPr>
        <w:t>A-C0</w:t>
      </w:r>
      <w:r w:rsidR="00B17B60" w:rsidRPr="00BA70B2">
        <w:rPr>
          <w:rFonts w:ascii="Times New Roman" w:hAnsi="Times New Roman" w:cs="Times New Roman"/>
          <w:sz w:val="24"/>
          <w:szCs w:val="24"/>
        </w:rPr>
        <w:t>3</w:t>
      </w:r>
      <w:r w:rsidRPr="00BA70B2">
        <w:rPr>
          <w:rFonts w:ascii="Times New Roman" w:hAnsi="Times New Roman" w:cs="Times New Roman"/>
          <w:sz w:val="24"/>
          <w:szCs w:val="24"/>
        </w:rPr>
        <w:t>D). Subfraction C0</w:t>
      </w:r>
      <w:r w:rsidR="00B17B60" w:rsidRPr="00BA70B2">
        <w:rPr>
          <w:rFonts w:ascii="Times New Roman" w:hAnsi="Times New Roman" w:cs="Times New Roman"/>
          <w:sz w:val="24"/>
          <w:szCs w:val="24"/>
        </w:rPr>
        <w:t>3C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separated on preparative TLC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 on silica gel GF</w:t>
      </w:r>
      <w:r w:rsidR="00B17B60" w:rsidRPr="00BA70B2">
        <w:rPr>
          <w:rFonts w:ascii="Times New Roman" w:hAnsi="Times New Roman" w:cs="Times New Roman"/>
          <w:sz w:val="24"/>
          <w:szCs w:val="24"/>
          <w:vertAlign w:val="subscript"/>
        </w:rPr>
        <w:t>254</w:t>
      </w:r>
      <w:r w:rsidRPr="00BA70B2">
        <w:rPr>
          <w:rFonts w:ascii="Times New Roman" w:hAnsi="Times New Roman" w:cs="Times New Roman"/>
          <w:sz w:val="24"/>
          <w:szCs w:val="24"/>
        </w:rPr>
        <w:t xml:space="preserve">, eluted with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>-hexane–EtOAc (</w:t>
      </w:r>
      <w:r w:rsidR="00B17B60" w:rsidRPr="00BA70B2">
        <w:rPr>
          <w:rFonts w:ascii="Times New Roman" w:hAnsi="Times New Roman" w:cs="Times New Roman"/>
          <w:sz w:val="24"/>
          <w:szCs w:val="24"/>
        </w:rPr>
        <w:t>8.5</w:t>
      </w:r>
      <w:r w:rsidRPr="00BA70B2">
        <w:rPr>
          <w:rFonts w:ascii="Times New Roman" w:hAnsi="Times New Roman" w:cs="Times New Roman"/>
          <w:sz w:val="24"/>
          <w:szCs w:val="24"/>
        </w:rPr>
        <w:t>:1</w:t>
      </w:r>
      <w:r w:rsidR="00B17B60" w:rsidRPr="00BA70B2">
        <w:rPr>
          <w:rFonts w:ascii="Times New Roman" w:hAnsi="Times New Roman" w:cs="Times New Roman"/>
          <w:sz w:val="24"/>
          <w:szCs w:val="24"/>
        </w:rPr>
        <w:t>.5</w:t>
      </w:r>
      <w:r w:rsidRPr="00BA70B2">
        <w:rPr>
          <w:rFonts w:ascii="Times New Roman" w:hAnsi="Times New Roman" w:cs="Times New Roman"/>
          <w:sz w:val="24"/>
          <w:szCs w:val="24"/>
        </w:rPr>
        <w:t xml:space="preserve">), to give </w:t>
      </w:r>
      <w:r w:rsidR="00B17B60"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 xml:space="preserve"> (</w:t>
      </w:r>
      <w:r w:rsidR="00B17B60" w:rsidRPr="00BA70B2">
        <w:rPr>
          <w:rFonts w:ascii="Times New Roman" w:hAnsi="Times New Roman" w:cs="Times New Roman"/>
          <w:sz w:val="24"/>
          <w:szCs w:val="24"/>
        </w:rPr>
        <w:t>15.2</w:t>
      </w:r>
      <w:r w:rsidRPr="00BA70B2">
        <w:rPr>
          <w:rFonts w:ascii="Times New Roman" w:hAnsi="Times New Roman" w:cs="Times New Roman"/>
          <w:sz w:val="24"/>
          <w:szCs w:val="24"/>
        </w:rPr>
        <w:t xml:space="preserve"> mg). Fraction 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C and </w:t>
      </w:r>
      <w:r w:rsidRPr="00BA70B2">
        <w:rPr>
          <w:rFonts w:ascii="Times New Roman" w:hAnsi="Times New Roman" w:cs="Times New Roman"/>
          <w:sz w:val="24"/>
          <w:szCs w:val="24"/>
        </w:rPr>
        <w:t xml:space="preserve">D </w:t>
      </w:r>
      <w:r w:rsidR="00B17B60" w:rsidRPr="00BA70B2">
        <w:rPr>
          <w:rFonts w:ascii="Times New Roman" w:hAnsi="Times New Roman" w:cs="Times New Roman"/>
          <w:sz w:val="24"/>
          <w:szCs w:val="24"/>
        </w:rPr>
        <w:t>were combined (1.80</w:t>
      </w:r>
      <w:r w:rsidRPr="00BA70B2">
        <w:rPr>
          <w:rFonts w:ascii="Times New Roman" w:hAnsi="Times New Roman" w:cs="Times New Roman"/>
          <w:sz w:val="24"/>
          <w:szCs w:val="24"/>
        </w:rPr>
        <w:t xml:space="preserve"> g) 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and </w:t>
      </w:r>
      <w:r w:rsidRPr="00BA70B2">
        <w:rPr>
          <w:rFonts w:ascii="Times New Roman" w:hAnsi="Times New Roman" w:cs="Times New Roman"/>
          <w:sz w:val="24"/>
          <w:szCs w:val="24"/>
        </w:rPr>
        <w:t xml:space="preserve">was chromatographed on a column of silica gel, eluted with a gradient of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-hexane–EtOAc (10:1–1:10), to give </w:t>
      </w:r>
      <w:r w:rsidR="00B17B60" w:rsidRPr="00BA70B2">
        <w:rPr>
          <w:rFonts w:ascii="Times New Roman" w:hAnsi="Times New Roman" w:cs="Times New Roman"/>
          <w:sz w:val="24"/>
          <w:szCs w:val="24"/>
        </w:rPr>
        <w:t>seven</w:t>
      </w:r>
      <w:r w:rsidRPr="00BA70B2">
        <w:rPr>
          <w:rFonts w:ascii="Times New Roman" w:hAnsi="Times New Roman" w:cs="Times New Roman"/>
          <w:sz w:val="24"/>
          <w:szCs w:val="24"/>
        </w:rPr>
        <w:t xml:space="preserve"> subfractions (D01–D0</w:t>
      </w:r>
      <w:r w:rsidR="00B17B60" w:rsidRPr="00BA70B2">
        <w:rPr>
          <w:rFonts w:ascii="Times New Roman" w:hAnsi="Times New Roman" w:cs="Times New Roman"/>
          <w:sz w:val="24"/>
          <w:szCs w:val="24"/>
        </w:rPr>
        <w:t>7</w:t>
      </w:r>
      <w:r w:rsidRPr="00BA70B2">
        <w:rPr>
          <w:rFonts w:ascii="Times New Roman" w:hAnsi="Times New Roman" w:cs="Times New Roman"/>
          <w:sz w:val="24"/>
          <w:szCs w:val="24"/>
        </w:rPr>
        <w:t xml:space="preserve">). Subfraction D05 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(340 mg) </w:t>
      </w:r>
      <w:r w:rsidRPr="00BA70B2">
        <w:rPr>
          <w:rFonts w:ascii="Times New Roman" w:hAnsi="Times New Roman" w:cs="Times New Roman"/>
          <w:sz w:val="24"/>
          <w:szCs w:val="24"/>
        </w:rPr>
        <w:t xml:space="preserve">was chromatographed on a column of silica gel, eluted with a gradient of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-hexane–EtOAc (10:1–1:10) to afford 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four </w:t>
      </w:r>
      <w:r w:rsidRPr="00BA70B2">
        <w:rPr>
          <w:rFonts w:ascii="Times New Roman" w:hAnsi="Times New Roman" w:cs="Times New Roman"/>
          <w:sz w:val="24"/>
          <w:szCs w:val="24"/>
        </w:rPr>
        <w:t>subfraction (D05A-D0</w:t>
      </w:r>
      <w:r w:rsidR="00B17B60" w:rsidRPr="00BA70B2">
        <w:rPr>
          <w:rFonts w:ascii="Times New Roman" w:hAnsi="Times New Roman" w:cs="Times New Roman"/>
          <w:sz w:val="24"/>
          <w:szCs w:val="24"/>
        </w:rPr>
        <w:t>5D</w:t>
      </w:r>
      <w:r w:rsidRPr="00BA70B2">
        <w:rPr>
          <w:rFonts w:ascii="Times New Roman" w:hAnsi="Times New Roman" w:cs="Times New Roman"/>
          <w:sz w:val="24"/>
          <w:szCs w:val="24"/>
        </w:rPr>
        <w:t>). Subfraction D0</w:t>
      </w:r>
      <w:r w:rsidR="00B17B60" w:rsidRPr="00BA70B2">
        <w:rPr>
          <w:rFonts w:ascii="Times New Roman" w:hAnsi="Times New Roman" w:cs="Times New Roman"/>
          <w:sz w:val="24"/>
          <w:szCs w:val="24"/>
        </w:rPr>
        <w:t>5C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chromatographed on a column of silica gel, eluted with a gradient of CHCl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70B2">
        <w:rPr>
          <w:rFonts w:ascii="Times New Roman" w:hAnsi="Times New Roman" w:cs="Times New Roman"/>
          <w:sz w:val="24"/>
          <w:szCs w:val="24"/>
        </w:rPr>
        <w:t xml:space="preserve">–EtOAc (10:1–1:10) to give </w:t>
      </w:r>
      <w:r w:rsidR="00B17B60"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="00B17B60" w:rsidRPr="00BA70B2">
        <w:rPr>
          <w:rFonts w:ascii="Times New Roman" w:hAnsi="Times New Roman" w:cs="Times New Roman"/>
          <w:sz w:val="24"/>
          <w:szCs w:val="24"/>
        </w:rPr>
        <w:t xml:space="preserve"> (10.5</w:t>
      </w:r>
      <w:r w:rsidRPr="00BA70B2">
        <w:rPr>
          <w:rFonts w:ascii="Times New Roman" w:hAnsi="Times New Roman" w:cs="Times New Roman"/>
          <w:sz w:val="24"/>
          <w:szCs w:val="24"/>
        </w:rPr>
        <w:t xml:space="preserve"> mg). </w:t>
      </w:r>
    </w:p>
    <w:p w:rsidR="002E1FE6" w:rsidRPr="00BA70B2" w:rsidRDefault="002E1FE6" w:rsidP="000D6B2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F5A" w:rsidRPr="00BA70B2" w:rsidRDefault="004A0F5A" w:rsidP="004A0F5A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B2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:rsidR="004A0F5A" w:rsidRPr="00BA70B2" w:rsidRDefault="004A0F5A" w:rsidP="004A0F5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ab/>
        <w:t xml:space="preserve">The methanolic extract from the dried stem 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>A. argentea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concentrated and extracted successively with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-hexane, ethyl acetate, and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-butanol. The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 xml:space="preserve">-hexane exhibited </w:t>
      </w:r>
      <w:r w:rsidRPr="00BA70B2">
        <w:rPr>
          <w:rFonts w:ascii="Times New Roman" w:hAnsi="Times New Roman" w:cs="Times New Roman"/>
          <w:sz w:val="24"/>
          <w:szCs w:val="24"/>
        </w:rPr>
        <w:lastRenderedPageBreak/>
        <w:t xml:space="preserve">the presence of triterpenoid compounds. By using triterpenoid test to guide separations, the </w:t>
      </w:r>
      <w:r w:rsidRPr="00BA70B2">
        <w:rPr>
          <w:rFonts w:ascii="Times New Roman" w:hAnsi="Times New Roman" w:cs="Times New Roman"/>
          <w:i/>
          <w:sz w:val="24"/>
          <w:szCs w:val="24"/>
        </w:rPr>
        <w:t>n</w:t>
      </w:r>
      <w:r w:rsidRPr="00BA70B2">
        <w:rPr>
          <w:rFonts w:ascii="Times New Roman" w:hAnsi="Times New Roman" w:cs="Times New Roman"/>
          <w:sz w:val="24"/>
          <w:szCs w:val="24"/>
        </w:rPr>
        <w:t>-hexane fraction was separated by combination of column chromatography on silica gel and preparative TLC on silica gel GF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254</w:t>
      </w:r>
      <w:r w:rsidRPr="00BA70B2">
        <w:rPr>
          <w:rFonts w:ascii="Times New Roman" w:hAnsi="Times New Roman" w:cs="Times New Roman"/>
          <w:sz w:val="24"/>
          <w:szCs w:val="24"/>
        </w:rPr>
        <w:t xml:space="preserve"> to afford two dammarane-type triterpenoids,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 (Figure 1).  </w:t>
      </w:r>
    </w:p>
    <w:p w:rsidR="004A0F5A" w:rsidRPr="00BA70B2" w:rsidRDefault="004A0F5A" w:rsidP="004A0F5A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6B23" w:rsidRPr="00BA70B2" w:rsidRDefault="000D6B23" w:rsidP="000D6B23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20</w:t>
      </w:r>
      <w:r w:rsidRPr="00BA70B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-epo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3α,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25-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dihydroxydammarane</w:t>
      </w:r>
      <w:r w:rsidRPr="00BA70B2">
        <w:rPr>
          <w:rFonts w:ascii="Times New Roman" w:hAnsi="Times New Roman"/>
          <w:sz w:val="24"/>
          <w:szCs w:val="24"/>
        </w:rPr>
        <w:t xml:space="preserve"> (</w:t>
      </w:r>
      <w:r w:rsidRPr="00BA70B2">
        <w:rPr>
          <w:rFonts w:ascii="Times New Roman" w:hAnsi="Times New Roman"/>
          <w:b/>
          <w:sz w:val="24"/>
          <w:szCs w:val="24"/>
        </w:rPr>
        <w:t>1</w:t>
      </w:r>
      <w:r w:rsidRPr="00BA70B2">
        <w:rPr>
          <w:rFonts w:ascii="Times New Roman" w:hAnsi="Times New Roman"/>
          <w:sz w:val="24"/>
          <w:szCs w:val="24"/>
        </w:rPr>
        <w:t>):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>White crystal, melting points,</w:t>
      </w:r>
      <w:r w:rsidR="00AA2981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A2981"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166-167 °C; 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IR (KBr) </w:t>
      </w:r>
      <w:r w:rsidRPr="00BA70B2">
        <w:rPr>
          <w:rFonts w:ascii="Times New Roman" w:eastAsia="Calibri" w:hAnsi="Times New Roman" w:cs="Times New Roman"/>
          <w:i/>
          <w:noProof/>
          <w:sz w:val="24"/>
          <w:szCs w:val="24"/>
        </w:rPr>
        <w:t>v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maks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lang w:val="sv-SE"/>
        </w:rPr>
        <w:t>2866,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lang w:val="sv-SE"/>
        </w:rPr>
        <w:t>3457,</w:t>
      </w:r>
      <w:r w:rsidRPr="00BA70B2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1457, 1380, 1055 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cm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-1</w:t>
      </w:r>
      <w:r w:rsidR="00AA2981" w:rsidRPr="00BA70B2">
        <w:rPr>
          <w:rFonts w:ascii="Times New Roman" w:eastAsia="Calibri" w:hAnsi="Times New Roman" w:cs="Times New Roman"/>
          <w:noProof/>
          <w:sz w:val="24"/>
          <w:szCs w:val="24"/>
        </w:rPr>
        <w:t>;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1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H-NMR (CDCl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, 600 MHz), 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13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C-NMR (CDCl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, 150 MHz), 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>See Table 1</w:t>
      </w:r>
      <w:r w:rsidR="00AA2981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ESI-MS </w:t>
      </w:r>
      <w:r w:rsidRPr="00BA70B2">
        <w:rPr>
          <w:rFonts w:ascii="Times New Roman" w:eastAsia="Calibri" w:hAnsi="Times New Roman" w:cs="Times New Roman"/>
          <w:i/>
          <w:noProof/>
          <w:sz w:val="24"/>
          <w:szCs w:val="24"/>
        </w:rPr>
        <w:t>m/z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461.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36 [M+H]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+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, (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>calcd. for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C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30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H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52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i/>
          <w:noProof/>
          <w:sz w:val="24"/>
          <w:szCs w:val="24"/>
        </w:rPr>
        <w:t>m/z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460.39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).</w:t>
      </w:r>
    </w:p>
    <w:p w:rsidR="00F73B1F" w:rsidRPr="00BA70B2" w:rsidRDefault="00F73B1F" w:rsidP="000D6B23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C5F2A" w:rsidRPr="00BA70B2" w:rsidRDefault="000D6B23" w:rsidP="001171DB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3α-a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et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l-20</w:t>
      </w:r>
      <w:r w:rsidRPr="00BA70B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epo</w:t>
      </w:r>
      <w:proofErr w:type="spellEnd"/>
      <w:r w:rsidRPr="00BA70B2">
        <w:rPr>
          <w:rFonts w:ascii="Times New Roman" w:eastAsia="Calibri" w:hAnsi="Times New Roman" w:cs="Times New Roman"/>
          <w:b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3α,</w:t>
      </w:r>
      <w:r w:rsidRPr="00BA70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25-</w:t>
      </w:r>
      <w:r w:rsidRPr="00BA70B2">
        <w:rPr>
          <w:rFonts w:ascii="Times New Roman" w:eastAsia="Calibri" w:hAnsi="Times New Roman" w:cs="Times New Roman"/>
          <w:b/>
          <w:sz w:val="24"/>
          <w:szCs w:val="24"/>
        </w:rPr>
        <w:t>dihydroxydammarane</w:t>
      </w:r>
      <w:r w:rsidRPr="00BA70B2">
        <w:rPr>
          <w:rFonts w:ascii="Times New Roman" w:hAnsi="Times New Roman"/>
          <w:sz w:val="24"/>
          <w:szCs w:val="24"/>
        </w:rPr>
        <w:t xml:space="preserve"> (</w:t>
      </w:r>
      <w:r w:rsidRPr="00BA70B2">
        <w:rPr>
          <w:rFonts w:ascii="Times New Roman" w:hAnsi="Times New Roman"/>
          <w:b/>
          <w:sz w:val="24"/>
          <w:szCs w:val="24"/>
        </w:rPr>
        <w:t>2</w:t>
      </w:r>
      <w:r w:rsidRPr="00BA70B2">
        <w:rPr>
          <w:rFonts w:ascii="Times New Roman" w:hAnsi="Times New Roman"/>
          <w:sz w:val="24"/>
          <w:szCs w:val="24"/>
        </w:rPr>
        <w:t xml:space="preserve">): </w:t>
      </w:r>
      <w:r w:rsidR="00AA2981" w:rsidRPr="00BA70B2">
        <w:rPr>
          <w:rFonts w:ascii="Times New Roman" w:hAnsi="Times New Roman"/>
          <w:sz w:val="24"/>
          <w:szCs w:val="24"/>
        </w:rPr>
        <w:t>Solid amorphous powder;</w:t>
      </w:r>
      <w:r w:rsidR="0057499E" w:rsidRPr="00BA70B2">
        <w:rPr>
          <w:rFonts w:ascii="Times New Roman" w:hAnsi="Times New Roman"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IR (KBr) </w:t>
      </w:r>
      <w:r w:rsidRPr="00BA70B2">
        <w:rPr>
          <w:rFonts w:ascii="Times New Roman" w:eastAsia="Calibri" w:hAnsi="Times New Roman" w:cs="Times New Roman"/>
          <w:i/>
          <w:noProof/>
          <w:sz w:val="24"/>
          <w:szCs w:val="24"/>
        </w:rPr>
        <w:t>v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maks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Times New Roman" w:hAnsi="Times New Roman"/>
          <w:bCs/>
          <w:sz w:val="24"/>
          <w:szCs w:val="24"/>
        </w:rPr>
        <w:t>3200, 2949, 1705,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1457, 1380, </w:t>
      </w:r>
      <w:r w:rsidRPr="00BA70B2">
        <w:rPr>
          <w:rFonts w:ascii="Times New Roman" w:eastAsia="Times New Roman" w:hAnsi="Times New Roman"/>
          <w:bCs/>
          <w:sz w:val="24"/>
          <w:szCs w:val="24"/>
        </w:rPr>
        <w:t xml:space="preserve">1080 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cm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-1</w:t>
      </w:r>
      <w:r w:rsidR="00AA2981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; 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1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H-NMR (CDCl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</w:t>
      </w:r>
      <w:r w:rsidR="00866107" w:rsidRPr="00BA70B2">
        <w:rPr>
          <w:rFonts w:ascii="Times New Roman" w:eastAsia="Calibri" w:hAnsi="Times New Roman" w:cs="Times New Roman"/>
          <w:noProof/>
          <w:sz w:val="24"/>
          <w:szCs w:val="24"/>
        </w:rPr>
        <w:t>, 5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00 MHz); 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13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C-NMR (CDCl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</w:t>
      </w:r>
      <w:r w:rsidR="00866107" w:rsidRPr="00BA70B2">
        <w:rPr>
          <w:rFonts w:ascii="Times New Roman" w:eastAsia="Calibri" w:hAnsi="Times New Roman" w:cs="Times New Roman"/>
          <w:noProof/>
          <w:sz w:val="24"/>
          <w:szCs w:val="24"/>
        </w:rPr>
        <w:t>, 125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MHz), 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>see Table 1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; HR-TOFMS </w:t>
      </w:r>
      <w:r w:rsidRPr="00BA70B2">
        <w:rPr>
          <w:rFonts w:ascii="Times New Roman" w:eastAsia="Calibri" w:hAnsi="Times New Roman" w:cs="Times New Roman"/>
          <w:i/>
          <w:noProof/>
          <w:sz w:val="24"/>
          <w:szCs w:val="24"/>
        </w:rPr>
        <w:t>m/z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501.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3770 [M-H]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t>-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, (</w:t>
      </w:r>
      <w:r w:rsidR="0057499E" w:rsidRPr="00BA70B2">
        <w:rPr>
          <w:rFonts w:ascii="Times New Roman" w:eastAsia="Calibri" w:hAnsi="Times New Roman" w:cs="Times New Roman"/>
          <w:noProof/>
          <w:sz w:val="24"/>
          <w:szCs w:val="24"/>
        </w:rPr>
        <w:t>calcd. for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C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32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H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54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BA70B2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4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A70B2">
        <w:rPr>
          <w:rFonts w:ascii="Times New Roman" w:eastAsia="Calibri" w:hAnsi="Times New Roman" w:cs="Times New Roman"/>
          <w:i/>
          <w:noProof/>
          <w:sz w:val="24"/>
          <w:szCs w:val="24"/>
        </w:rPr>
        <w:t>m/z</w:t>
      </w:r>
      <w:r w:rsidRPr="00BA70B2">
        <w:rPr>
          <w:rFonts w:ascii="Times New Roman" w:eastAsia="Calibri" w:hAnsi="Times New Roman" w:cs="Times New Roman"/>
          <w:noProof/>
          <w:sz w:val="24"/>
          <w:szCs w:val="24"/>
        </w:rPr>
        <w:t xml:space="preserve"> 502,4022).</w:t>
      </w:r>
    </w:p>
    <w:p w:rsidR="004A0F5A" w:rsidRPr="00BA70B2" w:rsidRDefault="00C1184B" w:rsidP="009B05A0">
      <w:pPr>
        <w:spacing w:after="0" w:line="360" w:lineRule="auto"/>
        <w:ind w:right="-1" w:firstLine="426"/>
        <w:jc w:val="center"/>
      </w:pPr>
      <w:r w:rsidRPr="00BA70B2">
        <w:object w:dxaOrig="12017" w:dyaOrig="5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80pt" o:ole="">
            <v:imagedata r:id="rId7" o:title=""/>
          </v:shape>
          <o:OLEObject Type="Embed" ProgID="ChemDraw.Document.6.0" ShapeID="_x0000_i1025" DrawAspect="Content" ObjectID="_1578752713" r:id="rId8"/>
        </w:object>
      </w:r>
    </w:p>
    <w:p w:rsidR="001171DB" w:rsidRPr="00BA70B2" w:rsidRDefault="001171DB" w:rsidP="009B05A0">
      <w:pPr>
        <w:spacing w:after="0" w:line="360" w:lineRule="auto"/>
        <w:ind w:right="-1" w:firstLine="42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F7126" w:rsidRPr="00BA70B2" w:rsidRDefault="009B05A0" w:rsidP="00A60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Figure 1. Chemical Structures of Compounds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</w:p>
    <w:p w:rsidR="009B05A0" w:rsidRPr="00BA70B2" w:rsidRDefault="009B05A0">
      <w:pPr>
        <w:rPr>
          <w:rFonts w:ascii="Times New Roman" w:hAnsi="Times New Roman" w:cs="Times New Roman"/>
          <w:b/>
          <w:sz w:val="24"/>
          <w:szCs w:val="24"/>
        </w:rPr>
      </w:pPr>
    </w:p>
    <w:p w:rsidR="00244668" w:rsidRPr="00F519AB" w:rsidRDefault="00671889" w:rsidP="00F519AB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Compound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isolated as a white needle crystal, melting points, 166-167 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A70B2">
        <w:rPr>
          <w:rFonts w:ascii="Times New Roman" w:hAnsi="Times New Roman" w:cs="Times New Roman"/>
          <w:sz w:val="24"/>
          <w:szCs w:val="24"/>
        </w:rPr>
        <w:t xml:space="preserve">C. The molecular formula 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of </w:t>
      </w:r>
      <w:r w:rsidR="00244668"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 xml:space="preserve">was established to be </w:t>
      </w:r>
      <w:r w:rsidR="00244668" w:rsidRPr="00BA70B2">
        <w:rPr>
          <w:rFonts w:ascii="Times New Roman" w:hAnsi="Times New Roman" w:cs="Times New Roman"/>
          <w:sz w:val="24"/>
          <w:szCs w:val="24"/>
        </w:rPr>
        <w:t>C</w:t>
      </w:r>
      <w:r w:rsidR="00244668" w:rsidRPr="00BA70B2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="00244668" w:rsidRPr="00BA70B2">
        <w:rPr>
          <w:rFonts w:ascii="Times New Roman" w:hAnsi="Times New Roman" w:cs="Times New Roman"/>
          <w:sz w:val="24"/>
          <w:szCs w:val="24"/>
        </w:rPr>
        <w:t>H</w:t>
      </w:r>
      <w:r w:rsidR="00244668" w:rsidRPr="00BA70B2">
        <w:rPr>
          <w:rFonts w:ascii="Times New Roman" w:hAnsi="Times New Roman" w:cs="Times New Roman"/>
          <w:sz w:val="24"/>
          <w:szCs w:val="24"/>
          <w:vertAlign w:val="subscript"/>
        </w:rPr>
        <w:t>52</w:t>
      </w:r>
      <w:r w:rsidR="00244668" w:rsidRPr="00BA70B2">
        <w:rPr>
          <w:rFonts w:ascii="Times New Roman" w:hAnsi="Times New Roman" w:cs="Times New Roman"/>
          <w:sz w:val="24"/>
          <w:szCs w:val="24"/>
        </w:rPr>
        <w:t>O</w:t>
      </w:r>
      <w:r w:rsidR="00244668"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 based on of ESI-MS spectra (</w:t>
      </w:r>
      <w:r w:rsidR="00244668" w:rsidRPr="00BA70B2">
        <w:rPr>
          <w:rFonts w:ascii="Times New Roman" w:hAnsi="Times New Roman" w:cs="Times New Roman"/>
          <w:i/>
          <w:sz w:val="24"/>
          <w:szCs w:val="24"/>
        </w:rPr>
        <w:t>m/z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 461.36 [M+H]</w:t>
      </w:r>
      <w:r w:rsidR="00244668" w:rsidRPr="00BA70B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44668" w:rsidRPr="00BA70B2">
        <w:rPr>
          <w:rFonts w:ascii="Times New Roman" w:hAnsi="Times New Roman" w:cs="Times New Roman"/>
          <w:sz w:val="24"/>
          <w:szCs w:val="24"/>
        </w:rPr>
        <w:t>, calcd. for C</w:t>
      </w:r>
      <w:r w:rsidR="00244668" w:rsidRPr="00BA70B2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="00244668" w:rsidRPr="00BA70B2">
        <w:rPr>
          <w:rFonts w:ascii="Times New Roman" w:hAnsi="Times New Roman" w:cs="Times New Roman"/>
          <w:sz w:val="24"/>
          <w:szCs w:val="24"/>
        </w:rPr>
        <w:t>H</w:t>
      </w:r>
      <w:r w:rsidR="00244668" w:rsidRPr="00BA70B2">
        <w:rPr>
          <w:rFonts w:ascii="Times New Roman" w:hAnsi="Times New Roman" w:cs="Times New Roman"/>
          <w:sz w:val="24"/>
          <w:szCs w:val="24"/>
          <w:vertAlign w:val="subscript"/>
        </w:rPr>
        <w:t>52</w:t>
      </w:r>
      <w:r w:rsidR="00244668" w:rsidRPr="00BA70B2">
        <w:rPr>
          <w:rFonts w:ascii="Times New Roman" w:hAnsi="Times New Roman" w:cs="Times New Roman"/>
          <w:sz w:val="24"/>
          <w:szCs w:val="24"/>
        </w:rPr>
        <w:t>O</w:t>
      </w:r>
      <w:r w:rsidR="00244668"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244668" w:rsidRPr="00BA70B2">
        <w:rPr>
          <w:rFonts w:ascii="Times New Roman" w:hAnsi="Times New Roman" w:cs="Times New Roman"/>
          <w:i/>
          <w:sz w:val="24"/>
          <w:szCs w:val="24"/>
        </w:rPr>
        <w:t>m/z</w:t>
      </w:r>
      <w:r w:rsidR="00AA2981" w:rsidRPr="00BA70B2">
        <w:rPr>
          <w:rFonts w:ascii="Times New Roman" w:hAnsi="Times New Roman" w:cs="Times New Roman"/>
          <w:sz w:val="24"/>
          <w:szCs w:val="24"/>
        </w:rPr>
        <w:t xml:space="preserve"> 460.39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) </w:t>
      </w:r>
      <w:r w:rsidR="009A0B8E" w:rsidRPr="00BA70B2">
        <w:rPr>
          <w:rFonts w:ascii="Times New Roman" w:hAnsi="Times New Roman" w:cs="Times New Roman"/>
          <w:sz w:val="24"/>
          <w:szCs w:val="24"/>
        </w:rPr>
        <w:t>along with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 NMR data (Tabel 1), thus requiring five degrees of unsaturation. The UV spectrum showed no conjugated double based on the absorption maximum above 200 nm. IR spectrum of </w:t>
      </w:r>
      <w:r w:rsidR="00244668"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 showed the presence of </w:t>
      </w:r>
      <w:r w:rsidR="00244668" w:rsidRPr="00BA70B2">
        <w:rPr>
          <w:rFonts w:ascii="Times New Roman" w:hAnsi="Times New Roman" w:cs="Times New Roman"/>
          <w:sz w:val="24"/>
          <w:szCs w:val="24"/>
        </w:rPr>
        <w:lastRenderedPageBreak/>
        <w:t>a hydroxyl group (3457 cm</w:t>
      </w:r>
      <w:r w:rsidR="00244668"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44668" w:rsidRPr="00BA70B2">
        <w:rPr>
          <w:rFonts w:ascii="Times New Roman" w:hAnsi="Times New Roman" w:cs="Times New Roman"/>
          <w:sz w:val="24"/>
          <w:szCs w:val="24"/>
        </w:rPr>
        <w:t>), an aliphatic bands (2866 cm</w:t>
      </w:r>
      <w:r w:rsidR="00244668"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44668" w:rsidRPr="00BA70B2">
        <w:rPr>
          <w:rFonts w:ascii="Times New Roman" w:hAnsi="Times New Roman" w:cs="Times New Roman"/>
          <w:sz w:val="24"/>
          <w:szCs w:val="24"/>
        </w:rPr>
        <w:t xml:space="preserve">), a </w:t>
      </w:r>
      <w:r w:rsidR="00244668" w:rsidRPr="00BA70B2">
        <w:rPr>
          <w:rFonts w:ascii="Times New Roman" w:hAnsi="Times New Roman" w:cs="Times New Roman"/>
          <w:i/>
          <w:sz w:val="24"/>
          <w:szCs w:val="24"/>
        </w:rPr>
        <w:t>gem</w:t>
      </w:r>
      <w:r w:rsidR="00244668" w:rsidRPr="00BA70B2">
        <w:rPr>
          <w:rFonts w:ascii="Times New Roman" w:hAnsi="Times New Roman" w:cs="Times New Roman"/>
          <w:sz w:val="24"/>
          <w:szCs w:val="24"/>
        </w:rPr>
        <w:t>-dimethyl (1457 and 1380 cm</w:t>
      </w:r>
      <w:r w:rsidR="00244668"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44668" w:rsidRPr="00BA70B2">
        <w:rPr>
          <w:rFonts w:ascii="Times New Roman" w:hAnsi="Times New Roman" w:cs="Times New Roman"/>
          <w:sz w:val="24"/>
          <w:szCs w:val="24"/>
        </w:rPr>
        <w:t>) and an ether group (1055 cm</w:t>
      </w:r>
      <w:r w:rsidR="00244668"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519AB">
        <w:rPr>
          <w:rFonts w:ascii="Times New Roman" w:hAnsi="Times New Roman" w:cs="Times New Roman"/>
          <w:sz w:val="24"/>
          <w:szCs w:val="24"/>
        </w:rPr>
        <w:t>).</w:t>
      </w:r>
    </w:p>
    <w:p w:rsidR="00C1184B" w:rsidRPr="00BA70B2" w:rsidRDefault="00C1184B" w:rsidP="0067188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</w:rPr>
        <w:t>1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H-NMR spectrum showed the pr</w:t>
      </w:r>
      <w:r w:rsidR="0040706B"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esence of eight tertiary methyl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40706B"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signals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at </w:t>
      </w:r>
      <w:r w:rsidRPr="00BA70B2">
        <w:rPr>
          <w:rFonts w:ascii="Symbol" w:eastAsia="Times New Roman" w:hAnsi="Symbol" w:cs="Times New Roman"/>
          <w:bCs/>
          <w:noProof/>
          <w:sz w:val="24"/>
          <w:szCs w:val="24"/>
        </w:rPr>
        <w:t>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0.82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-28), 0.84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-18), 0.87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-19), 0.92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-29), 0.95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-30), 1.09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-26), 1.13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-21) and 1.17 (3H, s, CH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-27), which characteristic for dammarane-type triterpenoid (Harneti et al., 2014). An oxygenated sp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methine at </w:t>
      </w:r>
      <w:r w:rsidR="0040706B" w:rsidRPr="00BA70B2">
        <w:rPr>
          <w:rFonts w:ascii="Symbol" w:eastAsia="Times New Roman" w:hAnsi="Symbol" w:cs="Times New Roman"/>
          <w:bCs/>
          <w:noProof/>
          <w:sz w:val="24"/>
          <w:szCs w:val="24"/>
        </w:rPr>
        <w:t></w:t>
      </w:r>
      <w:r w:rsidR="0040706B"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3.38 (1H, t, </w:t>
      </w:r>
      <w:r w:rsidRPr="00BA70B2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J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>=3.0 Hz) and an oxygenated sp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</w:rPr>
        <w:t>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methine in part of tetrahydrofuran ring at </w:t>
      </w:r>
      <w:r w:rsidR="0040706B" w:rsidRPr="00BA70B2">
        <w:rPr>
          <w:rFonts w:ascii="Symbol" w:eastAsia="Times New Roman" w:hAnsi="Symbol" w:cs="Times New Roman"/>
          <w:bCs/>
          <w:noProof/>
          <w:sz w:val="24"/>
          <w:szCs w:val="24"/>
        </w:rPr>
        <w:t></w:t>
      </w:r>
      <w:r w:rsidR="0040706B"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</w:rPr>
        <w:t>H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3.62 (1H, dd, </w:t>
      </w:r>
      <w:r w:rsidRPr="00BA70B2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J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=4.8, 10.2 Hz) were also obsereved in the 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</w:rPr>
        <w:t>1</w:t>
      </w:r>
      <w:r w:rsidR="0040706B"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H-NMR spectra, supporting the presence of dammarane-type triterpenoid structure in compound </w:t>
      </w:r>
      <w:r w:rsidR="0040706B" w:rsidRPr="00BA70B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="0040706B"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(Roux et al., 1998).</w:t>
      </w:r>
    </w:p>
    <w:p w:rsidR="009A0B8E" w:rsidRPr="00BA70B2" w:rsidRDefault="009A0B8E" w:rsidP="009A0B8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</w:rPr>
        <w:t>13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C-NMR spectrum of </w:t>
      </w:r>
      <w:r w:rsidRPr="00BA70B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Pr="00BA70B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showed thirty carbon resonances which were classified </w:t>
      </w:r>
      <w:r w:rsidRPr="00BA70B2">
        <w:rPr>
          <w:rFonts w:ascii="Times New Roman" w:hAnsi="Times New Roman" w:cs="Times New Roman"/>
          <w:sz w:val="24"/>
          <w:szCs w:val="24"/>
        </w:rPr>
        <w:t xml:space="preserve">by their chemical shifts and the DEPT spectrum as eight methyls, ten methylenes, </w:t>
      </w:r>
      <w:r w:rsidR="00A6668F" w:rsidRPr="00BA70B2">
        <w:rPr>
          <w:rFonts w:ascii="Times New Roman" w:hAnsi="Times New Roman" w:cs="Times New Roman"/>
          <w:sz w:val="24"/>
          <w:szCs w:val="24"/>
        </w:rPr>
        <w:t xml:space="preserve">six </w:t>
      </w:r>
      <w:r w:rsidRPr="00BA70B2">
        <w:rPr>
          <w:rFonts w:ascii="Times New Roman" w:hAnsi="Times New Roman" w:cs="Times New Roman"/>
          <w:sz w:val="24"/>
          <w:szCs w:val="24"/>
        </w:rPr>
        <w:t>methines and six quarternary carbons</w:t>
      </w:r>
      <w:r w:rsidR="00A6668F" w:rsidRPr="00BA70B2">
        <w:rPr>
          <w:rFonts w:ascii="Times New Roman" w:hAnsi="Times New Roman" w:cs="Times New Roman"/>
          <w:sz w:val="24"/>
          <w:szCs w:val="24"/>
        </w:rPr>
        <w:t>, indicating the presence of dammarane-type triterpenoid (Harneti et al., 2014)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="00A6668F" w:rsidRPr="00BA70B2">
        <w:rPr>
          <w:rFonts w:ascii="Times New Roman" w:hAnsi="Times New Roman" w:cs="Times New Roman"/>
          <w:sz w:val="24"/>
          <w:szCs w:val="24"/>
        </w:rPr>
        <w:t xml:space="preserve">The presence of eight methyl resonances </w:t>
      </w:r>
      <w:r w:rsidR="006A5433" w:rsidRPr="00BA70B2">
        <w:rPr>
          <w:rFonts w:ascii="Times New Roman" w:hAnsi="Times New Roman" w:cs="Times New Roman"/>
          <w:sz w:val="24"/>
          <w:szCs w:val="24"/>
        </w:rPr>
        <w:t xml:space="preserve">at </w:t>
      </w:r>
      <w:r w:rsidR="006A5433" w:rsidRPr="00BA70B2">
        <w:rPr>
          <w:rFonts w:ascii="Symbol" w:hAnsi="Symbol" w:cs="Times New Roman"/>
          <w:sz w:val="24"/>
          <w:szCs w:val="24"/>
        </w:rPr>
        <w:t></w:t>
      </w:r>
      <w:r w:rsidR="006A5433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6A5433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15.6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-30), 16.2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-18), 16.6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-19), 22.2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-28), 24.1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-26), 27.3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-21), 27.9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-27) and 28.4 (C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>H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>-29)</w:t>
      </w:r>
      <w:r w:rsidR="003B5BAB" w:rsidRPr="00BA70B2">
        <w:rPr>
          <w:rFonts w:ascii="Times New Roman" w:hAnsi="Times New Roman" w:cs="Times New Roman"/>
          <w:noProof/>
          <w:sz w:val="24"/>
          <w:szCs w:val="24"/>
        </w:rPr>
        <w:t>,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 xml:space="preserve"> as well as two oxygenated quartenary carbon 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r w:rsidR="00716555" w:rsidRPr="00BA70B2">
        <w:rPr>
          <w:rFonts w:ascii="Symbol" w:hAnsi="Symbol" w:cs="Times New Roman"/>
          <w:noProof/>
          <w:sz w:val="24"/>
          <w:szCs w:val="24"/>
        </w:rPr>
        <w:t></w:t>
      </w:r>
      <w:r w:rsidR="00716555" w:rsidRPr="00BA70B2">
        <w:rPr>
          <w:rFonts w:ascii="Times New Roman" w:hAnsi="Times New Roman" w:cs="Times New Roman"/>
          <w:noProof/>
          <w:sz w:val="24"/>
          <w:szCs w:val="24"/>
          <w:vertAlign w:val="subscript"/>
        </w:rPr>
        <w:t>C</w:t>
      </w:r>
      <w:r w:rsidR="00716555" w:rsidRPr="00BA70B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0B25" w:rsidRPr="00BA70B2">
        <w:rPr>
          <w:rFonts w:ascii="Times New Roman" w:hAnsi="Times New Roman" w:cs="Times New Roman"/>
          <w:noProof/>
          <w:sz w:val="24"/>
          <w:szCs w:val="24"/>
        </w:rPr>
        <w:t xml:space="preserve">86.7 and 70.3, </w:t>
      </w:r>
      <w:r w:rsidR="006A5433" w:rsidRPr="00BA70B2">
        <w:rPr>
          <w:rFonts w:ascii="Times New Roman" w:hAnsi="Times New Roman" w:cs="Times New Roman"/>
          <w:noProof/>
          <w:sz w:val="24"/>
          <w:szCs w:val="24"/>
        </w:rPr>
        <w:t xml:space="preserve">supporting the presence of dammarane-type triterpenoid with addition of tetrahydrofuran ring (Roux et al., 1998). </w:t>
      </w:r>
    </w:p>
    <w:p w:rsidR="00671889" w:rsidRPr="00BA70B2" w:rsidRDefault="006A5433" w:rsidP="00A40B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bCs/>
          <w:noProof/>
          <w:sz w:val="24"/>
          <w:szCs w:val="24"/>
        </w:rPr>
        <w:t>In order to clarify the position of functional group</w:t>
      </w:r>
      <w:r w:rsidR="003B3CED" w:rsidRPr="00BA70B2">
        <w:rPr>
          <w:rFonts w:ascii="Times New Roman" w:hAnsi="Times New Roman" w:cs="Times New Roman"/>
          <w:bCs/>
          <w:noProof/>
          <w:sz w:val="24"/>
          <w:szCs w:val="24"/>
        </w:rPr>
        <w:t>s</w:t>
      </w:r>
      <w:r w:rsidRPr="00BA70B2">
        <w:rPr>
          <w:rFonts w:ascii="Times New Roman" w:hAnsi="Times New Roman" w:cs="Times New Roman"/>
          <w:bCs/>
          <w:noProof/>
          <w:sz w:val="24"/>
          <w:szCs w:val="24"/>
        </w:rPr>
        <w:t xml:space="preserve"> in compound </w:t>
      </w:r>
      <w:r w:rsidRPr="00BA70B2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BA70B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Pr="00BA70B2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bCs/>
          <w:noProof/>
          <w:sz w:val="24"/>
          <w:szCs w:val="24"/>
        </w:rPr>
        <w:t>H-</w:t>
      </w:r>
      <w:r w:rsidRPr="00BA70B2">
        <w:rPr>
          <w:rFonts w:ascii="Times New Roman" w:hAnsi="Times New Roman" w:cs="Times New Roman"/>
          <w:bCs/>
          <w:noProof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bCs/>
          <w:noProof/>
          <w:sz w:val="24"/>
          <w:szCs w:val="24"/>
        </w:rPr>
        <w:t xml:space="preserve">H COSY and HMBC experiments were carried out and the results was shown in Figure 2. </w:t>
      </w:r>
      <w:r w:rsidRPr="00BA70B2">
        <w:rPr>
          <w:rFonts w:ascii="Times New Roman" w:hAnsi="Times New Roman" w:cs="Times New Roman"/>
          <w:sz w:val="24"/>
          <w:szCs w:val="24"/>
        </w:rPr>
        <w:t xml:space="preserve">The 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>H-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H COSY spectrum of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="00716555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D16E61" w:rsidRPr="00BA70B2">
        <w:rPr>
          <w:rFonts w:ascii="Times New Roman" w:hAnsi="Times New Roman" w:cs="Times New Roman"/>
          <w:sz w:val="24"/>
          <w:szCs w:val="24"/>
        </w:rPr>
        <w:t>displayed</w:t>
      </w:r>
      <w:r w:rsidR="00716555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the </w:t>
      </w:r>
      <w:r w:rsidR="00716555" w:rsidRPr="00BA70B2">
        <w:rPr>
          <w:rFonts w:ascii="Times New Roman" w:hAnsi="Times New Roman" w:cs="Times New Roman"/>
          <w:sz w:val="24"/>
          <w:szCs w:val="24"/>
        </w:rPr>
        <w:t>correlations in 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D16E61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A70B2">
        <w:rPr>
          <w:rFonts w:ascii="Times New Roman" w:hAnsi="Times New Roman" w:cs="Times New Roman"/>
          <w:sz w:val="24"/>
          <w:szCs w:val="24"/>
        </w:rPr>
        <w:t>-</w:t>
      </w:r>
      <w:r w:rsidR="00D16E61" w:rsidRPr="00BA70B2">
        <w:rPr>
          <w:rFonts w:ascii="Times New Roman" w:hAnsi="Times New Roman" w:cs="Times New Roman"/>
          <w:sz w:val="24"/>
          <w:szCs w:val="24"/>
        </w:rPr>
        <w:t>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D16E61" w:rsidRPr="00BA70B2">
        <w:rPr>
          <w:rFonts w:ascii="Times New Roman" w:hAnsi="Times New Roman" w:cs="Times New Roman"/>
          <w:sz w:val="24"/>
          <w:szCs w:val="24"/>
        </w:rPr>
        <w:t>, 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="00D16E61" w:rsidRPr="00BA70B2">
        <w:rPr>
          <w:rFonts w:ascii="Times New Roman" w:hAnsi="Times New Roman" w:cs="Times New Roman"/>
          <w:sz w:val="24"/>
          <w:szCs w:val="24"/>
        </w:rPr>
        <w:t>, C</w:t>
      </w:r>
      <w:r w:rsidR="00D16E61" w:rsidRPr="00BA70B2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="00D16E61" w:rsidRPr="00BA70B2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="00D16E61" w:rsidRPr="00BA70B2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="00D16E61" w:rsidRPr="00BA70B2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D16E61" w:rsidRPr="00BA70B2">
        <w:rPr>
          <w:rFonts w:ascii="Times New Roman" w:hAnsi="Times New Roman" w:cs="Times New Roman"/>
          <w:sz w:val="24"/>
          <w:szCs w:val="24"/>
        </w:rPr>
        <w:t xml:space="preserve"> and 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="00D16E61" w:rsidRPr="00BA70B2">
        <w:rPr>
          <w:rFonts w:ascii="Times New Roman" w:hAnsi="Times New Roman" w:cs="Times New Roman"/>
          <w:sz w:val="24"/>
          <w:szCs w:val="24"/>
        </w:rPr>
        <w:t>-C</w:t>
      </w:r>
      <w:r w:rsidR="00D16E61" w:rsidRPr="00BA70B2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BA70B2">
        <w:rPr>
          <w:rFonts w:ascii="Times New Roman" w:hAnsi="Times New Roman" w:cs="Times New Roman"/>
          <w:sz w:val="24"/>
          <w:szCs w:val="24"/>
        </w:rPr>
        <w:t xml:space="preserve">, supporting the presence of </w:t>
      </w:r>
      <w:r w:rsidRPr="00BA70B2">
        <w:rPr>
          <w:rFonts w:ascii="Times New Roman" w:hAnsi="Times New Roman" w:cs="Times New Roman"/>
          <w:bCs/>
          <w:noProof/>
          <w:sz w:val="24"/>
          <w:szCs w:val="24"/>
        </w:rPr>
        <w:t>dammaran</w:t>
      </w:r>
      <w:r w:rsidR="003B3CED" w:rsidRPr="00BA70B2">
        <w:rPr>
          <w:rFonts w:ascii="Times New Roman" w:hAnsi="Times New Roman" w:cs="Times New Roman"/>
          <w:bCs/>
          <w:noProof/>
          <w:sz w:val="24"/>
          <w:szCs w:val="24"/>
        </w:rPr>
        <w:t>-type triterpenoid</w:t>
      </w:r>
      <w:r w:rsidRPr="00BA70B2">
        <w:rPr>
          <w:rFonts w:ascii="Times New Roman" w:hAnsi="Times New Roman" w:cs="Times New Roman"/>
          <w:sz w:val="24"/>
          <w:szCs w:val="24"/>
        </w:rPr>
        <w:t xml:space="preserve"> structure in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. In the HMBC spectrum, the correlations arising from the tertiary methyl protons to their neighboring carbons enabled the assignment of the </w:t>
      </w:r>
      <w:r w:rsidR="003B3CED" w:rsidRPr="00BA70B2">
        <w:rPr>
          <w:rFonts w:ascii="Times New Roman" w:hAnsi="Times New Roman" w:cs="Times New Roman"/>
          <w:sz w:val="24"/>
          <w:szCs w:val="24"/>
        </w:rPr>
        <w:t>eight</w:t>
      </w:r>
      <w:r w:rsidRPr="00BA70B2">
        <w:rPr>
          <w:rFonts w:ascii="Times New Roman" w:hAnsi="Times New Roman" w:cs="Times New Roman"/>
          <w:sz w:val="24"/>
          <w:szCs w:val="24"/>
        </w:rPr>
        <w:t xml:space="preserve"> singlet methyls at C-4 (2</w:t>
      </w:r>
      <w:r w:rsidRPr="00BA70B2">
        <w:rPr>
          <w:rFonts w:ascii="Times New Roman" w:hAnsi="Times New Roman" w:cs="Times New Roman"/>
          <w:sz w:val="24"/>
          <w:szCs w:val="24"/>
        </w:rPr>
        <w:sym w:font="Symbol" w:char="F0B4"/>
      </w:r>
      <w:r w:rsidRPr="00BA70B2">
        <w:rPr>
          <w:rFonts w:ascii="Times New Roman" w:hAnsi="Times New Roman" w:cs="Times New Roman"/>
          <w:sz w:val="24"/>
          <w:szCs w:val="24"/>
        </w:rPr>
        <w:t xml:space="preserve">), C-8, </w:t>
      </w:r>
      <w:r w:rsidR="003B3CED" w:rsidRPr="00BA70B2">
        <w:rPr>
          <w:rFonts w:ascii="Times New Roman" w:hAnsi="Times New Roman" w:cs="Times New Roman"/>
          <w:sz w:val="24"/>
          <w:szCs w:val="24"/>
        </w:rPr>
        <w:t xml:space="preserve">C-10, </w:t>
      </w:r>
      <w:r w:rsidRPr="00BA70B2">
        <w:rPr>
          <w:rFonts w:ascii="Times New Roman" w:hAnsi="Times New Roman" w:cs="Times New Roman"/>
          <w:sz w:val="24"/>
          <w:szCs w:val="24"/>
        </w:rPr>
        <w:t>C-14</w:t>
      </w:r>
      <w:r w:rsidR="003B3CED"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Pr="00BA70B2">
        <w:rPr>
          <w:rFonts w:ascii="Times New Roman" w:hAnsi="Times New Roman" w:cs="Times New Roman"/>
          <w:sz w:val="24"/>
          <w:szCs w:val="24"/>
        </w:rPr>
        <w:t xml:space="preserve">C-20, </w:t>
      </w:r>
      <w:r w:rsidR="003B3CED" w:rsidRPr="00BA70B2">
        <w:rPr>
          <w:rFonts w:ascii="Times New Roman" w:hAnsi="Times New Roman" w:cs="Times New Roman"/>
          <w:sz w:val="24"/>
          <w:szCs w:val="24"/>
        </w:rPr>
        <w:t xml:space="preserve">C-26 and C-27, </w:t>
      </w:r>
      <w:r w:rsidRPr="00BA70B2">
        <w:rPr>
          <w:rFonts w:ascii="Times New Roman" w:hAnsi="Times New Roman" w:cs="Times New Roman"/>
          <w:sz w:val="24"/>
          <w:szCs w:val="24"/>
        </w:rPr>
        <w:t>respectively.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A methylen</w:t>
      </w:r>
      <w:r w:rsidR="00C73D69" w:rsidRPr="00BA70B2">
        <w:rPr>
          <w:rFonts w:ascii="Times New Roman" w:hAnsi="Times New Roman" w:cs="Times New Roman"/>
          <w:sz w:val="24"/>
          <w:szCs w:val="24"/>
        </w:rPr>
        <w:t>e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protons at </w:t>
      </w:r>
      <w:r w:rsidR="005D1CF4" w:rsidRPr="00BA70B2">
        <w:rPr>
          <w:rFonts w:ascii="Symbol" w:hAnsi="Symbol" w:cs="Times New Roman"/>
          <w:sz w:val="24"/>
          <w:szCs w:val="24"/>
        </w:rPr>
        <w:t></w:t>
      </w:r>
      <w:r w:rsidR="005D1CF4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1.55 </w:t>
      </w:r>
      <w:r w:rsidR="00632063" w:rsidRPr="00BA70B2">
        <w:rPr>
          <w:rFonts w:ascii="Times New Roman" w:hAnsi="Times New Roman" w:cs="Times New Roman"/>
          <w:sz w:val="24"/>
          <w:szCs w:val="24"/>
        </w:rPr>
        <w:t>and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methyl protons at </w:t>
      </w:r>
      <w:r w:rsidR="009E34BD" w:rsidRPr="00BA70B2">
        <w:rPr>
          <w:rFonts w:ascii="Symbol" w:hAnsi="Symbol" w:cs="Times New Roman"/>
          <w:sz w:val="24"/>
          <w:szCs w:val="24"/>
        </w:rPr>
        <w:t></w:t>
      </w:r>
      <w:r w:rsidR="009E34BD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0.82 (CH</w:t>
      </w:r>
      <w:r w:rsidR="005D1CF4"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-29) were correlated to oxygenated carbon at </w:t>
      </w:r>
      <w:r w:rsidR="005D1CF4" w:rsidRPr="00BA70B2">
        <w:rPr>
          <w:rFonts w:ascii="Symbol" w:hAnsi="Symbol" w:cs="Times New Roman"/>
          <w:sz w:val="24"/>
          <w:szCs w:val="24"/>
        </w:rPr>
        <w:t></w:t>
      </w:r>
      <w:r w:rsidR="005D1CF4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76.4 (C-3), indicated that a secondary hydroxyl group was attached at C-3.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 Methy</w:t>
      </w:r>
      <w:r w:rsidR="009E34BD" w:rsidRPr="00BA70B2">
        <w:rPr>
          <w:rFonts w:ascii="Times New Roman" w:hAnsi="Times New Roman" w:cs="Times New Roman"/>
          <w:sz w:val="24"/>
          <w:szCs w:val="24"/>
        </w:rPr>
        <w:t>l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 protons at </w:t>
      </w:r>
      <w:r w:rsidR="009E34BD" w:rsidRPr="00BA70B2">
        <w:rPr>
          <w:rFonts w:ascii="Symbol" w:hAnsi="Symbol" w:cs="Times New Roman"/>
          <w:sz w:val="24"/>
          <w:szCs w:val="24"/>
        </w:rPr>
        <w:t></w:t>
      </w:r>
      <w:r w:rsidR="009E34BD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 1.17 and 1.09</w:t>
      </w:r>
      <w:r w:rsidR="003B5BAB" w:rsidRPr="00BA70B2">
        <w:rPr>
          <w:rFonts w:ascii="Times New Roman" w:hAnsi="Times New Roman" w:cs="Times New Roman"/>
          <w:sz w:val="24"/>
          <w:szCs w:val="24"/>
        </w:rPr>
        <w:t>,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C272FE" w:rsidRPr="00BA70B2">
        <w:rPr>
          <w:rFonts w:ascii="Times New Roman" w:hAnsi="Times New Roman" w:cs="Times New Roman"/>
          <w:sz w:val="24"/>
          <w:szCs w:val="24"/>
        </w:rPr>
        <w:t xml:space="preserve">as well as an oxygenated methine at </w:t>
      </w:r>
      <w:r w:rsidR="00C272FE" w:rsidRPr="00BA70B2">
        <w:rPr>
          <w:rFonts w:ascii="Symbol" w:hAnsi="Symbol" w:cs="Times New Roman"/>
          <w:sz w:val="24"/>
          <w:szCs w:val="24"/>
        </w:rPr>
        <w:t></w:t>
      </w:r>
      <w:r w:rsidR="00C272FE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C272FE" w:rsidRPr="00BA70B2">
        <w:rPr>
          <w:rFonts w:ascii="Times New Roman" w:hAnsi="Times New Roman" w:cs="Times New Roman"/>
          <w:sz w:val="24"/>
          <w:szCs w:val="24"/>
        </w:rPr>
        <w:t xml:space="preserve"> 3.62 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were correlated to oxygenated carbon at </w:t>
      </w:r>
      <w:r w:rsidR="009E34BD" w:rsidRPr="00BA70B2">
        <w:rPr>
          <w:rFonts w:ascii="Symbol" w:hAnsi="Symbol" w:cs="Times New Roman"/>
          <w:sz w:val="24"/>
          <w:szCs w:val="24"/>
        </w:rPr>
        <w:t></w:t>
      </w:r>
      <w:r w:rsidR="009E34BD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 70.3 (C-25), indicated that a tertiary alcohol and an isopropyl </w:t>
      </w:r>
      <w:r w:rsidR="003B5BAB" w:rsidRPr="00BA70B2">
        <w:rPr>
          <w:rFonts w:ascii="Times New Roman" w:hAnsi="Times New Roman" w:cs="Times New Roman"/>
          <w:sz w:val="24"/>
          <w:szCs w:val="24"/>
        </w:rPr>
        <w:t>group</w:t>
      </w:r>
      <w:r w:rsidR="004B0486" w:rsidRPr="00BA70B2">
        <w:rPr>
          <w:rFonts w:ascii="Times New Roman" w:hAnsi="Times New Roman" w:cs="Times New Roman"/>
          <w:sz w:val="24"/>
          <w:szCs w:val="24"/>
        </w:rPr>
        <w:t xml:space="preserve"> were attached at C-25 and C-24, respectively.</w:t>
      </w:r>
      <w:r w:rsidR="005D1CF4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A methine proton at </w:t>
      </w:r>
      <w:r w:rsidR="00EF5BD1" w:rsidRPr="00BA70B2">
        <w:rPr>
          <w:rFonts w:ascii="Symbol" w:hAnsi="Symbol" w:cs="Times New Roman"/>
          <w:sz w:val="24"/>
          <w:szCs w:val="24"/>
        </w:rPr>
        <w:t></w:t>
      </w:r>
      <w:r w:rsidR="00EF5BD1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 1.44 was correlated to C-20 (</w:t>
      </w:r>
      <w:r w:rsidR="00EF5BD1" w:rsidRPr="00BA70B2">
        <w:rPr>
          <w:rFonts w:ascii="Symbol" w:hAnsi="Symbol" w:cs="Times New Roman"/>
          <w:sz w:val="24"/>
          <w:szCs w:val="24"/>
        </w:rPr>
        <w:t></w:t>
      </w:r>
      <w:r w:rsidR="00EF5BD1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 86.7), whereas the methyl proton at </w:t>
      </w:r>
      <w:r w:rsidR="00EF5BD1" w:rsidRPr="00BA70B2">
        <w:rPr>
          <w:rFonts w:ascii="Symbol" w:hAnsi="Symbol" w:cs="Times New Roman"/>
          <w:sz w:val="24"/>
          <w:szCs w:val="24"/>
        </w:rPr>
        <w:t></w:t>
      </w:r>
      <w:r w:rsidR="00EF5BD1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 1.13 was correlated to C-20 (</w:t>
      </w:r>
      <w:r w:rsidR="00EF5BD1" w:rsidRPr="00BA70B2">
        <w:rPr>
          <w:rFonts w:ascii="Symbol" w:hAnsi="Symbol" w:cs="Times New Roman"/>
          <w:sz w:val="24"/>
          <w:szCs w:val="24"/>
        </w:rPr>
        <w:t></w:t>
      </w:r>
      <w:r w:rsidR="00EF5BD1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 86.7), C-17 (</w:t>
      </w:r>
      <w:r w:rsidR="00EF5BD1" w:rsidRPr="00BA70B2">
        <w:rPr>
          <w:rFonts w:ascii="Symbol" w:hAnsi="Symbol" w:cs="Times New Roman"/>
          <w:sz w:val="24"/>
          <w:szCs w:val="24"/>
        </w:rPr>
        <w:t></w:t>
      </w:r>
      <w:r w:rsidR="00EF5BD1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 49.8) and C-22 (</w:t>
      </w:r>
      <w:r w:rsidR="00EF5BD1" w:rsidRPr="00BA70B2">
        <w:rPr>
          <w:rFonts w:ascii="Symbol" w:hAnsi="Symbol" w:cs="Times New Roman"/>
          <w:sz w:val="24"/>
          <w:szCs w:val="24"/>
        </w:rPr>
        <w:t></w:t>
      </w:r>
      <w:r w:rsidR="00EF5BD1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A40B25" w:rsidRPr="00BA70B2">
        <w:rPr>
          <w:rFonts w:ascii="Times New Roman" w:hAnsi="Times New Roman" w:cs="Times New Roman"/>
          <w:sz w:val="24"/>
          <w:szCs w:val="24"/>
        </w:rPr>
        <w:t xml:space="preserve"> 35.3), indicated that a tetrahydrofuran ring was </w:t>
      </w:r>
      <w:r w:rsidR="00A40B25" w:rsidRPr="00BA70B2">
        <w:rPr>
          <w:rFonts w:ascii="Times New Roman" w:hAnsi="Times New Roman" w:cs="Times New Roman"/>
          <w:sz w:val="24"/>
          <w:szCs w:val="24"/>
        </w:rPr>
        <w:lastRenderedPageBreak/>
        <w:t xml:space="preserve">attached at C-17. </w:t>
      </w:r>
      <w:r w:rsidR="00EF5BD1" w:rsidRPr="00BA70B2">
        <w:rPr>
          <w:rFonts w:ascii="Times New Roman" w:hAnsi="Times New Roman" w:cs="Times New Roman"/>
          <w:sz w:val="24"/>
          <w:szCs w:val="24"/>
        </w:rPr>
        <w:t xml:space="preserve">The presence of a tetrahydrofuran ring at C-17 was supported also by correlation between a methylene proton at </w:t>
      </w:r>
      <w:r w:rsidR="00AF7CE3" w:rsidRPr="00BA70B2">
        <w:rPr>
          <w:rFonts w:ascii="Symbol" w:hAnsi="Symbol" w:cs="Times New Roman"/>
          <w:sz w:val="24"/>
          <w:szCs w:val="24"/>
        </w:rPr>
        <w:t></w:t>
      </w:r>
      <w:r w:rsidR="00AF7CE3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EF5BD1" w:rsidRPr="00BA70B2">
        <w:rPr>
          <w:rFonts w:ascii="Times New Roman" w:hAnsi="Times New Roman" w:cs="Times New Roman"/>
          <w:sz w:val="24"/>
          <w:szCs w:val="24"/>
        </w:rPr>
        <w:t xml:space="preserve"> 1.85 and </w:t>
      </w:r>
      <w:r w:rsidR="00AF7CE3" w:rsidRPr="00BA70B2">
        <w:rPr>
          <w:rFonts w:ascii="Times New Roman" w:hAnsi="Times New Roman" w:cs="Times New Roman"/>
          <w:sz w:val="24"/>
          <w:szCs w:val="24"/>
        </w:rPr>
        <w:t>C-24 (</w:t>
      </w:r>
      <w:r w:rsidR="00AF7CE3" w:rsidRPr="00BA70B2">
        <w:rPr>
          <w:rFonts w:ascii="Symbol" w:hAnsi="Symbol" w:cs="Times New Roman"/>
          <w:sz w:val="24"/>
          <w:szCs w:val="24"/>
        </w:rPr>
        <w:t></w:t>
      </w:r>
      <w:r w:rsidR="00AF7CE3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EF5BD1" w:rsidRPr="00BA70B2">
        <w:rPr>
          <w:rFonts w:ascii="Times New Roman" w:hAnsi="Times New Roman" w:cs="Times New Roman"/>
          <w:sz w:val="24"/>
          <w:szCs w:val="24"/>
        </w:rPr>
        <w:t xml:space="preserve"> 86.3</w:t>
      </w:r>
      <w:r w:rsidR="00AF7CE3" w:rsidRPr="00BA70B2">
        <w:rPr>
          <w:rFonts w:ascii="Times New Roman" w:hAnsi="Times New Roman" w:cs="Times New Roman"/>
          <w:sz w:val="24"/>
          <w:szCs w:val="24"/>
        </w:rPr>
        <w:t>).</w:t>
      </w:r>
      <w:r w:rsidR="00EF5BD1" w:rsidRPr="00BA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7B1" w:rsidRPr="00BA70B2" w:rsidRDefault="001517B1" w:rsidP="00A40B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17B1" w:rsidRPr="00BA70B2" w:rsidRDefault="00AE771D" w:rsidP="001E0E4A">
      <w:pPr>
        <w:spacing w:after="0" w:line="360" w:lineRule="auto"/>
        <w:ind w:firstLine="426"/>
        <w:jc w:val="center"/>
      </w:pPr>
      <w:r w:rsidRPr="00BA70B2">
        <w:pict>
          <v:shape id="_x0000_i1026" type="#_x0000_t75" style="width:408pt;height:181.5pt">
            <v:imagedata r:id="rId9" o:title=""/>
          </v:shape>
        </w:pict>
      </w:r>
    </w:p>
    <w:p w:rsidR="001660C2" w:rsidRPr="00BA70B2" w:rsidRDefault="001660C2" w:rsidP="001E0E4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Figure 2. Selected 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>H-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H COSY and HMBC correlations for Compounds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</w:p>
    <w:p w:rsidR="00EF5BD1" w:rsidRPr="00BA70B2" w:rsidRDefault="00EF5BD1" w:rsidP="00A40B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5BD1" w:rsidRPr="00BA70B2" w:rsidRDefault="00917E8A" w:rsidP="00A40B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Relative stereochemistry of compound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determined on the basis of coupling constant (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A70B2">
        <w:rPr>
          <w:rFonts w:ascii="Times New Roman" w:hAnsi="Times New Roman" w:cs="Times New Roman"/>
          <w:i/>
          <w:sz w:val="24"/>
          <w:szCs w:val="24"/>
        </w:rPr>
        <w:t>J</w:t>
      </w:r>
      <w:r w:rsidRPr="00BA70B2">
        <w:rPr>
          <w:rFonts w:ascii="Times New Roman" w:hAnsi="Times New Roman" w:cs="Times New Roman"/>
          <w:sz w:val="24"/>
          <w:szCs w:val="24"/>
        </w:rPr>
        <w:t xml:space="preserve">) and chemical shift in the 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H and 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BA70B2">
        <w:rPr>
          <w:rFonts w:ascii="Times New Roman" w:hAnsi="Times New Roman" w:cs="Times New Roman"/>
          <w:sz w:val="24"/>
          <w:szCs w:val="24"/>
        </w:rPr>
        <w:t>C-NMR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9256DF" w:rsidRPr="00BA70B2">
        <w:rPr>
          <w:rFonts w:ascii="Times New Roman" w:hAnsi="Times New Roman" w:cs="Times New Roman"/>
          <w:sz w:val="24"/>
          <w:szCs w:val="24"/>
        </w:rPr>
        <w:t>spectra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="00021E1D" w:rsidRPr="00BA70B2">
        <w:rPr>
          <w:rFonts w:ascii="Times New Roman" w:hAnsi="Times New Roman" w:cs="Times New Roman"/>
          <w:sz w:val="24"/>
          <w:szCs w:val="24"/>
        </w:rPr>
        <w:t>A m</w:t>
      </w:r>
      <w:r w:rsidRPr="00BA70B2">
        <w:rPr>
          <w:rFonts w:ascii="Times New Roman" w:hAnsi="Times New Roman" w:cs="Times New Roman"/>
          <w:sz w:val="24"/>
          <w:szCs w:val="24"/>
        </w:rPr>
        <w:t>eth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ine proton at C-3 has a </w:t>
      </w:r>
      <w:r w:rsidR="00021E1D" w:rsidRPr="00BA70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1E1D" w:rsidRPr="00BA70B2">
        <w:rPr>
          <w:rFonts w:ascii="Times New Roman" w:hAnsi="Times New Roman" w:cs="Times New Roman"/>
          <w:i/>
          <w:sz w:val="24"/>
          <w:szCs w:val="24"/>
        </w:rPr>
        <w:t>J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3</w:t>
      </w:r>
      <w:r w:rsidR="009256DF" w:rsidRPr="00BA70B2">
        <w:rPr>
          <w:rFonts w:ascii="Times New Roman" w:hAnsi="Times New Roman" w:cs="Times New Roman"/>
          <w:sz w:val="24"/>
          <w:szCs w:val="24"/>
        </w:rPr>
        <w:t>.0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Hz, indicating that H-2 and H-3 has axial-equatorial orientation, consequently 3-OH has </w:t>
      </w:r>
      <w:r w:rsidR="00021E1D" w:rsidRPr="00BA70B2">
        <w:rPr>
          <w:rFonts w:ascii="Symbol" w:hAnsi="Symbol" w:cs="Times New Roman"/>
          <w:sz w:val="24"/>
          <w:szCs w:val="24"/>
        </w:rPr>
        <w:t>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-orientation (Zhang et al., 2010). A detail anaylisis of NMR spectra with side chain of 20,34-epoxy-25-hydroxy, </w:t>
      </w:r>
      <w:r w:rsidR="009256DF" w:rsidRPr="00BA70B2">
        <w:rPr>
          <w:rFonts w:ascii="Times New Roman" w:hAnsi="Times New Roman" w:cs="Times New Roman"/>
          <w:sz w:val="24"/>
          <w:szCs w:val="24"/>
        </w:rPr>
        <w:t xml:space="preserve">indicated that </w:t>
      </w:r>
      <w:r w:rsidR="00021E1D" w:rsidRPr="00BA70B2">
        <w:rPr>
          <w:rFonts w:ascii="Symbol" w:hAnsi="Symbol" w:cs="Times New Roman"/>
          <w:sz w:val="24"/>
          <w:szCs w:val="24"/>
        </w:rPr>
        <w:t></w:t>
      </w:r>
      <w:r w:rsidR="00021E1D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values can be used for determining of 24</w:t>
      </w:r>
      <w:r w:rsidR="00021E1D" w:rsidRPr="00BA70B2">
        <w:rPr>
          <w:rFonts w:ascii="Times New Roman" w:hAnsi="Times New Roman" w:cs="Times New Roman"/>
          <w:i/>
          <w:sz w:val="24"/>
          <w:szCs w:val="24"/>
        </w:rPr>
        <w:t>R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and 24</w:t>
      </w:r>
      <w:r w:rsidR="00021E1D" w:rsidRPr="00BA70B2">
        <w:rPr>
          <w:rFonts w:ascii="Times New Roman" w:hAnsi="Times New Roman" w:cs="Times New Roman"/>
          <w:i/>
          <w:sz w:val="24"/>
          <w:szCs w:val="24"/>
        </w:rPr>
        <w:t>S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isomer, where </w:t>
      </w:r>
      <w:r w:rsidR="009256DF" w:rsidRPr="00BA70B2">
        <w:rPr>
          <w:rFonts w:ascii="Symbol" w:hAnsi="Symbol" w:cs="Times New Roman"/>
          <w:sz w:val="24"/>
          <w:szCs w:val="24"/>
        </w:rPr>
        <w:t></w:t>
      </w:r>
      <w:r w:rsidR="009256DF" w:rsidRPr="00BA70B2">
        <w:rPr>
          <w:rFonts w:ascii="Times New Roman" w:hAnsi="Times New Roman" w:cs="Times New Roman"/>
          <w:sz w:val="24"/>
          <w:szCs w:val="24"/>
          <w:vertAlign w:val="subscript"/>
        </w:rPr>
        <w:t xml:space="preserve">C 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83.2 for </w:t>
      </w:r>
      <w:r w:rsidR="00021E1D" w:rsidRPr="00BA70B2">
        <w:rPr>
          <w:rFonts w:ascii="Times New Roman" w:hAnsi="Times New Roman" w:cs="Times New Roman"/>
          <w:i/>
          <w:sz w:val="24"/>
          <w:szCs w:val="24"/>
        </w:rPr>
        <w:t>R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isomer and 86.5 for </w:t>
      </w:r>
      <w:r w:rsidR="00021E1D" w:rsidRPr="00BA70B2">
        <w:rPr>
          <w:rFonts w:ascii="Times New Roman" w:hAnsi="Times New Roman" w:cs="Times New Roman"/>
          <w:i/>
          <w:sz w:val="24"/>
          <w:szCs w:val="24"/>
        </w:rPr>
        <w:t>S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isomer. </w:t>
      </w:r>
      <w:r w:rsidR="009256DF" w:rsidRPr="00BA70B2">
        <w:rPr>
          <w:rFonts w:ascii="Times New Roman" w:hAnsi="Times New Roman" w:cs="Times New Roman"/>
          <w:sz w:val="24"/>
          <w:szCs w:val="24"/>
        </w:rPr>
        <w:t>In addition, t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he chemical shift and coupling constant </w:t>
      </w:r>
      <w:r w:rsidR="009256DF" w:rsidRPr="00BA70B2">
        <w:rPr>
          <w:rFonts w:ascii="Times New Roman" w:hAnsi="Times New Roman" w:cs="Times New Roman"/>
          <w:sz w:val="24"/>
          <w:szCs w:val="24"/>
        </w:rPr>
        <w:t>of</w:t>
      </w:r>
      <w:r w:rsidR="00021E1D" w:rsidRPr="00BA70B2">
        <w:rPr>
          <w:rFonts w:ascii="Times New Roman" w:hAnsi="Times New Roman" w:cs="Times New Roman"/>
          <w:sz w:val="24"/>
          <w:szCs w:val="24"/>
        </w:rPr>
        <w:t xml:space="preserve"> H-2 can be used also for determining </w:t>
      </w:r>
      <w:r w:rsidR="00F84AA5" w:rsidRPr="00BA70B2">
        <w:rPr>
          <w:rFonts w:ascii="Times New Roman" w:hAnsi="Times New Roman" w:cs="Times New Roman"/>
          <w:sz w:val="24"/>
          <w:szCs w:val="24"/>
        </w:rPr>
        <w:t>24</w:t>
      </w:r>
      <w:r w:rsidR="00F84AA5" w:rsidRPr="00BA70B2">
        <w:rPr>
          <w:rFonts w:ascii="Times New Roman" w:hAnsi="Times New Roman" w:cs="Times New Roman"/>
          <w:i/>
          <w:sz w:val="24"/>
          <w:szCs w:val="24"/>
        </w:rPr>
        <w:t>R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and 24</w:t>
      </w:r>
      <w:r w:rsidR="00F84AA5" w:rsidRPr="00BA70B2">
        <w:rPr>
          <w:rFonts w:ascii="Times New Roman" w:hAnsi="Times New Roman" w:cs="Times New Roman"/>
          <w:i/>
          <w:sz w:val="24"/>
          <w:szCs w:val="24"/>
        </w:rPr>
        <w:t>S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isomer with chemical shift, </w:t>
      </w:r>
      <w:r w:rsidR="009256DF" w:rsidRPr="00BA70B2">
        <w:rPr>
          <w:rFonts w:ascii="Symbol" w:hAnsi="Symbol" w:cs="Times New Roman"/>
          <w:sz w:val="24"/>
          <w:szCs w:val="24"/>
        </w:rPr>
        <w:t></w:t>
      </w:r>
      <w:r w:rsidR="009256DF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3.7 (1H, t, </w:t>
      </w:r>
      <w:r w:rsidR="00F84AA5" w:rsidRPr="00BA70B2">
        <w:rPr>
          <w:rFonts w:ascii="Times New Roman" w:hAnsi="Times New Roman" w:cs="Times New Roman"/>
          <w:i/>
          <w:sz w:val="24"/>
          <w:szCs w:val="24"/>
        </w:rPr>
        <w:t>J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=7.0 Hz) and </w:t>
      </w:r>
      <w:r w:rsidR="009256DF" w:rsidRPr="00BA70B2">
        <w:rPr>
          <w:rFonts w:ascii="Symbol" w:hAnsi="Symbol" w:cs="Times New Roman"/>
          <w:sz w:val="24"/>
          <w:szCs w:val="24"/>
        </w:rPr>
        <w:t></w:t>
      </w:r>
      <w:r w:rsidR="009256DF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3.6 (1H, dd, </w:t>
      </w:r>
      <w:r w:rsidR="00F84AA5" w:rsidRPr="00BA70B2">
        <w:rPr>
          <w:rFonts w:ascii="Times New Roman" w:hAnsi="Times New Roman" w:cs="Times New Roman"/>
          <w:i/>
          <w:sz w:val="24"/>
          <w:szCs w:val="24"/>
        </w:rPr>
        <w:t>J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=5.5, 10.0 Hz), respectively (Roux et al., 1998). Compound </w:t>
      </w:r>
      <w:r w:rsidR="00F84AA5"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showed the chemical shift for C-23 and H-24 [</w:t>
      </w:r>
      <w:r w:rsidR="009256DF" w:rsidRPr="00BA70B2">
        <w:rPr>
          <w:rFonts w:ascii="Symbol" w:hAnsi="Symbol" w:cs="Times New Roman"/>
          <w:sz w:val="24"/>
          <w:szCs w:val="24"/>
        </w:rPr>
        <w:t></w:t>
      </w:r>
      <w:r w:rsidR="009256DF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86.3 and </w:t>
      </w:r>
      <w:r w:rsidR="009256DF" w:rsidRPr="00BA70B2">
        <w:rPr>
          <w:rFonts w:ascii="Symbol" w:hAnsi="Symbol" w:cs="Times New Roman"/>
          <w:sz w:val="24"/>
          <w:szCs w:val="24"/>
        </w:rPr>
        <w:t></w:t>
      </w:r>
      <w:r w:rsidR="009256DF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3.62 (1H, dd, </w:t>
      </w:r>
      <w:r w:rsidR="00F84AA5" w:rsidRPr="00BA70B2">
        <w:rPr>
          <w:rFonts w:ascii="Times New Roman" w:hAnsi="Times New Roman" w:cs="Times New Roman"/>
          <w:i/>
          <w:sz w:val="24"/>
          <w:szCs w:val="24"/>
        </w:rPr>
        <w:t>J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=4.8, 10.2 Hz), as well as </w:t>
      </w:r>
      <w:r w:rsidR="009256DF" w:rsidRPr="00BA70B2">
        <w:rPr>
          <w:rFonts w:ascii="Symbol" w:hAnsi="Symbol" w:cs="Times New Roman"/>
          <w:sz w:val="24"/>
          <w:szCs w:val="24"/>
        </w:rPr>
        <w:t></w:t>
      </w:r>
      <w:r w:rsidR="009256DF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F84AA5" w:rsidRPr="00BA70B2">
        <w:rPr>
          <w:rFonts w:ascii="Times New Roman" w:hAnsi="Times New Roman" w:cs="Times New Roman"/>
          <w:sz w:val="24"/>
          <w:szCs w:val="24"/>
        </w:rPr>
        <w:t xml:space="preserve"> 86.7 for C-20, consequently </w:t>
      </w:r>
      <w:r w:rsidR="009256DF" w:rsidRPr="00BA70B2">
        <w:rPr>
          <w:rFonts w:ascii="Times New Roman" w:hAnsi="Times New Roman" w:cs="Times New Roman"/>
          <w:sz w:val="24"/>
          <w:szCs w:val="24"/>
        </w:rPr>
        <w:t xml:space="preserve">configuration for C-20 and C-24 are  </w:t>
      </w:r>
      <w:r w:rsidR="009256DF" w:rsidRPr="00BA70B2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9256DF" w:rsidRPr="00BA70B2">
        <w:rPr>
          <w:rFonts w:ascii="Times New Roman" w:hAnsi="Times New Roman" w:cs="Times New Roman"/>
          <w:sz w:val="24"/>
          <w:szCs w:val="24"/>
        </w:rPr>
        <w:t>orientation.</w:t>
      </w:r>
    </w:p>
    <w:p w:rsidR="00021E1D" w:rsidRPr="00BA70B2" w:rsidRDefault="009256DF" w:rsidP="009256D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A comparison of the NMR data of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with those of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-epo</w:t>
      </w:r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hAnsi="Times New Roman" w:cs="Times New Roman"/>
          <w:sz w:val="24"/>
          <w:szCs w:val="24"/>
        </w:rPr>
        <w:t xml:space="preserve"> isolated from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Aglaia foveolata</w:t>
      </w:r>
      <w:r w:rsidRPr="00BA70B2">
        <w:rPr>
          <w:rFonts w:eastAsia="Times New Roman" w:cs="Times New Roman"/>
          <w:i/>
          <w:szCs w:val="24"/>
          <w:lang w:eastAsia="id-ID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 xml:space="preserve">(Roux et al., 1998) revealed that the structures of the two compounds are closely related, the main differences is </w:t>
      </w:r>
      <w:r w:rsidR="00435493" w:rsidRPr="00BA70B2">
        <w:rPr>
          <w:rFonts w:ascii="Times New Roman" w:hAnsi="Times New Roman" w:cs="Times New Roman"/>
          <w:sz w:val="24"/>
          <w:szCs w:val="24"/>
        </w:rPr>
        <w:t>the chemical shift of</w:t>
      </w:r>
      <w:r w:rsidRPr="00BA70B2">
        <w:rPr>
          <w:rFonts w:ascii="Times New Roman" w:hAnsi="Times New Roman" w:cs="Times New Roman"/>
          <w:sz w:val="24"/>
          <w:szCs w:val="24"/>
        </w:rPr>
        <w:t xml:space="preserve"> C-24</w:t>
      </w:r>
      <w:r w:rsidR="00435493" w:rsidRPr="00BA70B2">
        <w:rPr>
          <w:rFonts w:ascii="Times New Roman" w:hAnsi="Times New Roman" w:cs="Times New Roman"/>
          <w:sz w:val="24"/>
          <w:szCs w:val="24"/>
        </w:rPr>
        <w:t xml:space="preserve"> (</w:t>
      </w:r>
      <w:r w:rsidR="00435493" w:rsidRPr="00BA70B2">
        <w:rPr>
          <w:rFonts w:ascii="Symbol" w:hAnsi="Symbol" w:cs="Times New Roman"/>
          <w:sz w:val="24"/>
          <w:szCs w:val="24"/>
        </w:rPr>
        <w:t></w:t>
      </w:r>
      <w:r w:rsidR="00435493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35493" w:rsidRPr="00BA70B2">
        <w:rPr>
          <w:rFonts w:ascii="Times New Roman" w:hAnsi="Times New Roman" w:cs="Times New Roman"/>
          <w:sz w:val="24"/>
          <w:szCs w:val="24"/>
        </w:rPr>
        <w:t xml:space="preserve"> 83.3), whereas compound </w:t>
      </w:r>
      <w:r w:rsidR="00435493" w:rsidRPr="00BA70B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35493" w:rsidRPr="00BA70B2">
        <w:rPr>
          <w:rFonts w:ascii="Times New Roman" w:hAnsi="Times New Roman" w:cs="Times New Roman"/>
          <w:sz w:val="24"/>
          <w:szCs w:val="24"/>
        </w:rPr>
        <w:t xml:space="preserve">was </w:t>
      </w:r>
      <w:r w:rsidR="00435493" w:rsidRPr="00BA70B2">
        <w:rPr>
          <w:rFonts w:ascii="Symbol" w:hAnsi="Symbol" w:cs="Times New Roman"/>
          <w:sz w:val="24"/>
          <w:szCs w:val="24"/>
        </w:rPr>
        <w:t></w:t>
      </w:r>
      <w:r w:rsidR="00435493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35493" w:rsidRPr="00BA70B2">
        <w:rPr>
          <w:rFonts w:ascii="Times New Roman" w:hAnsi="Times New Roman" w:cs="Times New Roman"/>
          <w:sz w:val="24"/>
          <w:szCs w:val="24"/>
        </w:rPr>
        <w:t xml:space="preserve"> 86.3</w:t>
      </w:r>
      <w:r w:rsidRPr="00BA70B2">
        <w:rPr>
          <w:rFonts w:ascii="Times New Roman" w:hAnsi="Times New Roman" w:cs="Times New Roman"/>
          <w:sz w:val="24"/>
          <w:szCs w:val="24"/>
        </w:rPr>
        <w:t xml:space="preserve">, consequently compound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identified as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="00435493" w:rsidRPr="00BA70B2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epo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="00822907" w:rsidRPr="00BA70B2">
        <w:rPr>
          <w:rFonts w:ascii="Times New Roman" w:eastAsia="Calibri" w:hAnsi="Times New Roman" w:cs="Times New Roman"/>
          <w:sz w:val="24"/>
          <w:szCs w:val="24"/>
        </w:rPr>
        <w:t>, which showed from this plant for the first time.</w:t>
      </w:r>
    </w:p>
    <w:p w:rsidR="00435493" w:rsidRPr="00BA70B2" w:rsidRDefault="00435493" w:rsidP="009256D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D7E" w:rsidRPr="00BA70B2" w:rsidRDefault="003675AB" w:rsidP="00B3597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A70B2">
        <w:rPr>
          <w:rFonts w:ascii="Times New Roman" w:eastAsia="Calibri" w:hAnsi="Times New Roman" w:cs="Times New Roman"/>
        </w:rPr>
        <w:lastRenderedPageBreak/>
        <w:t>Table 1</w:t>
      </w:r>
      <w:r w:rsidR="009D4A06" w:rsidRPr="00BA70B2">
        <w:rPr>
          <w:rFonts w:ascii="Times New Roman" w:eastAsia="Calibri" w:hAnsi="Times New Roman" w:cs="Times New Roman"/>
        </w:rPr>
        <w:t>.</w:t>
      </w:r>
      <w:r w:rsidRPr="00BA70B2">
        <w:rPr>
          <w:rFonts w:ascii="Times New Roman" w:eastAsia="Calibri" w:hAnsi="Times New Roman" w:cs="Times New Roman"/>
        </w:rPr>
        <w:t xml:space="preserve"> NMR</w:t>
      </w:r>
      <w:r w:rsidR="00355915" w:rsidRPr="00BA70B2">
        <w:rPr>
          <w:rFonts w:ascii="Times New Roman" w:eastAsia="Calibri" w:hAnsi="Times New Roman" w:cs="Times New Roman"/>
        </w:rPr>
        <w:t xml:space="preserve"> data for Compounds </w:t>
      </w:r>
      <w:r w:rsidR="00355915" w:rsidRPr="00BA70B2">
        <w:rPr>
          <w:rFonts w:ascii="Times New Roman" w:eastAsia="Calibri" w:hAnsi="Times New Roman" w:cs="Times New Roman"/>
          <w:b/>
        </w:rPr>
        <w:t>1</w:t>
      </w:r>
      <w:r w:rsidR="00355915" w:rsidRPr="00BA70B2">
        <w:rPr>
          <w:rFonts w:ascii="Times New Roman" w:eastAsia="Calibri" w:hAnsi="Times New Roman" w:cs="Times New Roman"/>
        </w:rPr>
        <w:t xml:space="preserve"> and </w:t>
      </w:r>
      <w:r w:rsidR="00355915" w:rsidRPr="00BA70B2">
        <w:rPr>
          <w:rFonts w:ascii="Times New Roman" w:eastAsia="Calibri" w:hAnsi="Times New Roman" w:cs="Times New Roman"/>
          <w:b/>
        </w:rPr>
        <w:t xml:space="preserve">2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1134"/>
        <w:gridCol w:w="2268"/>
      </w:tblGrid>
      <w:tr w:rsidR="00355915" w:rsidRPr="00BA70B2" w:rsidTr="00BD7CD5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Position of Carbon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66107" w:rsidRPr="00BA70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866107" w:rsidRPr="00BA70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355915" w:rsidRPr="00BA70B2" w:rsidTr="00BD7CD5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5915" w:rsidRPr="00BA70B2" w:rsidRDefault="00355915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13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C NMR</w:t>
            </w:r>
          </w:p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Symbol" w:eastAsia="Calibri" w:hAnsi="Symbol" w:cs="Times New Roman"/>
                <w:sz w:val="20"/>
                <w:szCs w:val="20"/>
              </w:rPr>
              <w:t>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C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(mult.)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H NMR</w:t>
            </w:r>
          </w:p>
          <w:p w:rsidR="00355915" w:rsidRPr="00BA70B2" w:rsidRDefault="00355915" w:rsidP="003559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Symbol" w:eastAsia="Calibri" w:hAnsi="Symbol" w:cs="Times New Roman"/>
                <w:sz w:val="20"/>
                <w:szCs w:val="20"/>
              </w:rPr>
              <w:t>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H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(Integ. Mult., </w:t>
            </w:r>
            <w:r w:rsidRPr="00BA70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=Hz)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915" w:rsidRPr="00BA70B2" w:rsidRDefault="00355915" w:rsidP="00C70D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13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C NMR</w:t>
            </w:r>
          </w:p>
          <w:p w:rsidR="00355915" w:rsidRPr="00BA70B2" w:rsidRDefault="00355915" w:rsidP="00C70D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Symbol" w:eastAsia="Calibri" w:hAnsi="Symbol" w:cs="Times New Roman"/>
                <w:sz w:val="20"/>
                <w:szCs w:val="20"/>
              </w:rPr>
              <w:t>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C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(mult.)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915" w:rsidRPr="00BA70B2" w:rsidRDefault="00355915" w:rsidP="00C70D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H NMR</w:t>
            </w:r>
          </w:p>
          <w:p w:rsidR="00355915" w:rsidRPr="00BA70B2" w:rsidRDefault="00355915" w:rsidP="00C70D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Symbol" w:eastAsia="Calibri" w:hAnsi="Symbol" w:cs="Times New Roman"/>
                <w:sz w:val="20"/>
                <w:szCs w:val="20"/>
              </w:rPr>
              <w:t>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H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(Integ. Mult., </w:t>
            </w:r>
            <w:r w:rsidRPr="00BA70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=Hz)</w:t>
            </w:r>
          </w:p>
        </w:tc>
      </w:tr>
      <w:tr w:rsidR="00620B18" w:rsidRPr="00BA70B2" w:rsidTr="00620B18">
        <w:tc>
          <w:tcPr>
            <w:tcW w:w="1134" w:type="dxa"/>
            <w:tcBorders>
              <w:top w:val="single" w:sz="4" w:space="0" w:color="auto"/>
            </w:tcBorders>
          </w:tcPr>
          <w:p w:rsidR="00355915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33.7 (t)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1.42 (1H, 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34.3 (t)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1.40 (1H, m)</w:t>
            </w:r>
          </w:p>
        </w:tc>
      </w:tr>
      <w:tr w:rsidR="007D2794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1.56 (1H, m)</w:t>
            </w:r>
          </w:p>
        </w:tc>
      </w:tr>
      <w:tr w:rsidR="00620B18" w:rsidRPr="00BA70B2" w:rsidTr="00620B18">
        <w:tc>
          <w:tcPr>
            <w:tcW w:w="1134" w:type="dxa"/>
          </w:tcPr>
          <w:p w:rsidR="00355915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25.4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1.55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24.8 (t)</w:t>
            </w:r>
          </w:p>
        </w:tc>
        <w:tc>
          <w:tcPr>
            <w:tcW w:w="2268" w:type="dxa"/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1.56 (1H, m)</w:t>
            </w:r>
          </w:p>
        </w:tc>
      </w:tr>
      <w:tr w:rsidR="007D2794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1.62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1.61 (1H, m)</w:t>
            </w:r>
          </w:p>
        </w:tc>
      </w:tr>
      <w:tr w:rsidR="00620B18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76.4 (d)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3.38 (1H, t, 3.0)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78.5 (d)</w:t>
            </w:r>
          </w:p>
        </w:tc>
        <w:tc>
          <w:tcPr>
            <w:tcW w:w="2268" w:type="dxa"/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4.61 (1H, t, 3.0)</w:t>
            </w:r>
          </w:p>
        </w:tc>
      </w:tr>
      <w:tr w:rsidR="00620B18" w:rsidRPr="00BA70B2" w:rsidTr="00620B18">
        <w:tc>
          <w:tcPr>
            <w:tcW w:w="1134" w:type="dxa"/>
          </w:tcPr>
          <w:p w:rsidR="00355915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37.3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5915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36.8 (s)</w:t>
            </w:r>
          </w:p>
        </w:tc>
        <w:tc>
          <w:tcPr>
            <w:tcW w:w="2268" w:type="dxa"/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0B18" w:rsidRPr="00BA70B2" w:rsidTr="00620B18">
        <w:tc>
          <w:tcPr>
            <w:tcW w:w="1134" w:type="dxa"/>
          </w:tcPr>
          <w:p w:rsidR="00355915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49.6 (d)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50.6 (d)</w:t>
            </w:r>
          </w:p>
        </w:tc>
        <w:tc>
          <w:tcPr>
            <w:tcW w:w="2268" w:type="dxa"/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1.42 (1H, dd, 3.0, 12.0)</w:t>
            </w:r>
          </w:p>
        </w:tc>
      </w:tr>
      <w:tr w:rsidR="00620B18" w:rsidRPr="00BA70B2" w:rsidTr="00620B18">
        <w:tc>
          <w:tcPr>
            <w:tcW w:w="1134" w:type="dxa"/>
          </w:tcPr>
          <w:p w:rsidR="00355915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18.3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5915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1.39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18.2 (t)</w:t>
            </w:r>
          </w:p>
        </w:tc>
        <w:tc>
          <w:tcPr>
            <w:tcW w:w="2268" w:type="dxa"/>
          </w:tcPr>
          <w:p w:rsidR="00355915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1.38 (1H, m)</w:t>
            </w:r>
          </w:p>
        </w:tc>
      </w:tr>
      <w:tr w:rsidR="007D2794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1.53 (1H, m)</w:t>
            </w:r>
          </w:p>
        </w:tc>
      </w:tr>
      <w:tr w:rsidR="007D2794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34.8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1.63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35.3 (t)</w:t>
            </w:r>
          </w:p>
        </w:tc>
        <w:tc>
          <w:tcPr>
            <w:tcW w:w="2268" w:type="dxa"/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1.65 (1H, m)</w:t>
            </w:r>
          </w:p>
        </w:tc>
      </w:tr>
      <w:tr w:rsidR="007D2794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1.74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794" w:rsidRPr="00BA70B2" w:rsidRDefault="007D2794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1.76 (1H, m)</w:t>
            </w:r>
          </w:p>
        </w:tc>
      </w:tr>
      <w:tr w:rsidR="007D2794" w:rsidRPr="00BA70B2" w:rsidTr="00620B18">
        <w:tc>
          <w:tcPr>
            <w:tcW w:w="1134" w:type="dxa"/>
          </w:tcPr>
          <w:p w:rsidR="007D2794" w:rsidRPr="00BA70B2" w:rsidRDefault="007D2794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D2794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40.7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D2794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40.6 (s)</w:t>
            </w:r>
          </w:p>
        </w:tc>
        <w:tc>
          <w:tcPr>
            <w:tcW w:w="2268" w:type="dxa"/>
          </w:tcPr>
          <w:p w:rsidR="007D2794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50.7 (d)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1.44 (1H, dd, 2.4, 5.2)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50.8 (d)</w:t>
            </w:r>
          </w:p>
        </w:tc>
        <w:tc>
          <w:tcPr>
            <w:tcW w:w="2268" w:type="dxa"/>
          </w:tcPr>
          <w:p w:rsidR="00CA2E2D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1.20 (1H, dd, 2.6, 5.8)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37.7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9D4A06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37.2 (s)</w:t>
            </w:r>
          </w:p>
        </w:tc>
        <w:tc>
          <w:tcPr>
            <w:tcW w:w="2268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21.7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1.53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21.7 (t)</w:t>
            </w:r>
          </w:p>
        </w:tc>
        <w:tc>
          <w:tcPr>
            <w:tcW w:w="2268" w:type="dxa"/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1.52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1.24 (1H, dd, 5.2, 7.0)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1.27 (1H, dd, 4.6, 6.5)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27.1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1.75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27.1 (t)</w:t>
            </w:r>
          </w:p>
        </w:tc>
        <w:tc>
          <w:tcPr>
            <w:tcW w:w="2268" w:type="dxa"/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1.78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1.82 (1H, dd, 4.4, 7.0)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2E2D" w:rsidRPr="00BA70B2" w:rsidRDefault="00332C33" w:rsidP="00332C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1.84 (1H, dd, 6.5, 7.2) 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42.8 (d)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1.62 (1H, dd, 4.4, 6.2)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42.8 (d)</w:t>
            </w:r>
          </w:p>
        </w:tc>
        <w:tc>
          <w:tcPr>
            <w:tcW w:w="2268" w:type="dxa"/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1.65 (1H, dd, 7.2, 10.8)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50.2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9D4A06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50.2 (s)</w:t>
            </w:r>
          </w:p>
        </w:tc>
        <w:tc>
          <w:tcPr>
            <w:tcW w:w="2268" w:type="dxa"/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31.5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1.04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31.6 (t)</w:t>
            </w:r>
          </w:p>
        </w:tc>
        <w:tc>
          <w:tcPr>
            <w:tcW w:w="2268" w:type="dxa"/>
          </w:tcPr>
          <w:p w:rsidR="00CA2E2D" w:rsidRPr="00BA70B2" w:rsidRDefault="00332C33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1.05 (1H, dd, 6.2, 9.8)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1.48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25.9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1.51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25.9 (t)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1.87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1.56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1.92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49.8 (d)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1.44 (1H, dd, 2.5, 6.2)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49.9 (d)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1.46 (1H, dd, 2.7, 6.8)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16.2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0.84 (3H,</w:t>
            </w:r>
            <w:r w:rsidR="00620B18"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15.6 (q)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0.96 (3H, s)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16.6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0.87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16.1 (q)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0.85 (3H, s)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86.7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86.7 (s)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27.3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1.13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27.4 (q)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1.14 (3H, s)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35.3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1.22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35.2 (t)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1.22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1.34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CA2E2D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1.35 (1H, m)</w:t>
            </w:r>
          </w:p>
        </w:tc>
      </w:tr>
      <w:tr w:rsidR="00CA2E2D" w:rsidRPr="00BA70B2" w:rsidTr="00620B18">
        <w:tc>
          <w:tcPr>
            <w:tcW w:w="1134" w:type="dxa"/>
          </w:tcPr>
          <w:p w:rsidR="00CA2E2D" w:rsidRPr="00BA70B2" w:rsidRDefault="00CA2E2D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A2E2D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26.4 (t)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2E2D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1.85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26.4 (t)</w:t>
            </w:r>
          </w:p>
        </w:tc>
        <w:tc>
          <w:tcPr>
            <w:tcW w:w="2268" w:type="dxa"/>
          </w:tcPr>
          <w:p w:rsidR="00CA2E2D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1.87 (1H, m)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1.76 (1H, m)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1.74 (1H, m)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86.3 (d)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3.62 (1H, dd, 4.8, 10.2)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86.4 (d)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3.63 (1H, 4.8, 10.2)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70.3 (s)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70.4 (s)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27.9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1.17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28.0 (q)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1.18 (3H, s)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24.1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1.09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24.1 (q)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1.10 (3H, s)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28.4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0.92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27.9 (q)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0.82 (3H, s)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22.2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0.82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21.8 (q)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0.86 (3H, s)</w:t>
            </w:r>
          </w:p>
        </w:tc>
      </w:tr>
      <w:tr w:rsidR="00190F41" w:rsidRPr="00BA70B2" w:rsidTr="00620B18">
        <w:tc>
          <w:tcPr>
            <w:tcW w:w="1134" w:type="dxa"/>
          </w:tcPr>
          <w:p w:rsidR="00190F41" w:rsidRPr="00BA70B2" w:rsidRDefault="00190F41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15.6 (q)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0F41" w:rsidRPr="00BA70B2" w:rsidRDefault="00190F41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0.95 (3H, 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16.7 (q)</w:t>
            </w:r>
          </w:p>
        </w:tc>
        <w:tc>
          <w:tcPr>
            <w:tcW w:w="2268" w:type="dxa"/>
          </w:tcPr>
          <w:p w:rsidR="00190F41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0.90 (3H, s)</w:t>
            </w:r>
          </w:p>
        </w:tc>
      </w:tr>
      <w:tr w:rsidR="00620B18" w:rsidRPr="00BA70B2" w:rsidTr="00620B18">
        <w:tc>
          <w:tcPr>
            <w:tcW w:w="1134" w:type="dxa"/>
          </w:tcPr>
          <w:p w:rsidR="00620B18" w:rsidRPr="00BA70B2" w:rsidRDefault="00620B18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2"/>
            </w:r>
          </w:p>
        </w:tc>
        <w:tc>
          <w:tcPr>
            <w:tcW w:w="1134" w:type="dxa"/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171.1 (s)</w:t>
            </w:r>
          </w:p>
        </w:tc>
        <w:tc>
          <w:tcPr>
            <w:tcW w:w="2268" w:type="dxa"/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0B18" w:rsidRPr="00BA70B2" w:rsidTr="00620B18">
        <w:tc>
          <w:tcPr>
            <w:tcW w:w="1134" w:type="dxa"/>
            <w:tcBorders>
              <w:bottom w:val="single" w:sz="4" w:space="0" w:color="auto"/>
            </w:tcBorders>
          </w:tcPr>
          <w:p w:rsidR="00620B18" w:rsidRPr="00BA70B2" w:rsidRDefault="00620B18" w:rsidP="009D4A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20B18" w:rsidRPr="00BA70B2" w:rsidRDefault="00620B18" w:rsidP="0035591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21.5 (q)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8" w:rsidRPr="00BA70B2" w:rsidRDefault="00620B18" w:rsidP="00866107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</w:rPr>
              <w:t>3H, s)</w:t>
            </w:r>
          </w:p>
        </w:tc>
      </w:tr>
    </w:tbl>
    <w:p w:rsidR="00355915" w:rsidRPr="00BA70B2" w:rsidRDefault="00866107" w:rsidP="008661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70B2">
        <w:rPr>
          <w:rFonts w:ascii="Times New Roman" w:eastAsia="Calibri" w:hAnsi="Times New Roman" w:cs="Times New Roman"/>
        </w:rPr>
        <w:t xml:space="preserve">*(600 MHz for </w:t>
      </w:r>
      <w:r w:rsidRPr="00BA70B2">
        <w:rPr>
          <w:rFonts w:ascii="Times New Roman" w:eastAsia="Calibri" w:hAnsi="Times New Roman" w:cs="Times New Roman"/>
          <w:vertAlign w:val="superscript"/>
        </w:rPr>
        <w:t>1</w:t>
      </w:r>
      <w:r w:rsidRPr="00BA70B2">
        <w:rPr>
          <w:rFonts w:ascii="Times New Roman" w:eastAsia="Calibri" w:hAnsi="Times New Roman" w:cs="Times New Roman"/>
        </w:rPr>
        <w:t xml:space="preserve">H and 150 MHz for </w:t>
      </w:r>
      <w:r w:rsidRPr="00BA70B2">
        <w:rPr>
          <w:rFonts w:ascii="Times New Roman" w:eastAsia="Calibri" w:hAnsi="Times New Roman" w:cs="Times New Roman"/>
          <w:vertAlign w:val="superscript"/>
        </w:rPr>
        <w:t>13</w:t>
      </w:r>
      <w:r w:rsidRPr="00BA70B2">
        <w:rPr>
          <w:rFonts w:ascii="Times New Roman" w:eastAsia="Calibri" w:hAnsi="Times New Roman" w:cs="Times New Roman"/>
        </w:rPr>
        <w:t>C in CDCl</w:t>
      </w:r>
      <w:r w:rsidRPr="00BA70B2">
        <w:rPr>
          <w:rFonts w:ascii="Times New Roman" w:eastAsia="Calibri" w:hAnsi="Times New Roman" w:cs="Times New Roman"/>
          <w:vertAlign w:val="subscript"/>
        </w:rPr>
        <w:t>3</w:t>
      </w:r>
      <w:r w:rsidRPr="00BA70B2">
        <w:rPr>
          <w:rFonts w:ascii="Times New Roman" w:eastAsia="Calibri" w:hAnsi="Times New Roman" w:cs="Times New Roman"/>
        </w:rPr>
        <w:t>)</w:t>
      </w:r>
    </w:p>
    <w:p w:rsidR="00866107" w:rsidRPr="00BA70B2" w:rsidRDefault="00866107" w:rsidP="008661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0B2">
        <w:rPr>
          <w:rFonts w:ascii="Times New Roman" w:eastAsia="Calibri" w:hAnsi="Times New Roman" w:cs="Times New Roman"/>
        </w:rPr>
        <w:t xml:space="preserve">** (500 MHz for </w:t>
      </w:r>
      <w:r w:rsidRPr="00BA70B2">
        <w:rPr>
          <w:rFonts w:ascii="Times New Roman" w:eastAsia="Calibri" w:hAnsi="Times New Roman" w:cs="Times New Roman"/>
          <w:vertAlign w:val="superscript"/>
        </w:rPr>
        <w:t>1</w:t>
      </w:r>
      <w:r w:rsidRPr="00BA70B2">
        <w:rPr>
          <w:rFonts w:ascii="Times New Roman" w:eastAsia="Calibri" w:hAnsi="Times New Roman" w:cs="Times New Roman"/>
        </w:rPr>
        <w:t xml:space="preserve">H and 125 MHz for </w:t>
      </w:r>
      <w:r w:rsidRPr="00BA70B2">
        <w:rPr>
          <w:rFonts w:ascii="Times New Roman" w:eastAsia="Calibri" w:hAnsi="Times New Roman" w:cs="Times New Roman"/>
          <w:vertAlign w:val="superscript"/>
        </w:rPr>
        <w:t>13</w:t>
      </w:r>
      <w:r w:rsidRPr="00BA70B2">
        <w:rPr>
          <w:rFonts w:ascii="Times New Roman" w:eastAsia="Calibri" w:hAnsi="Times New Roman" w:cs="Times New Roman"/>
        </w:rPr>
        <w:t>C in CDCl</w:t>
      </w:r>
      <w:r w:rsidRPr="00BA70B2">
        <w:rPr>
          <w:rFonts w:ascii="Times New Roman" w:eastAsia="Calibri" w:hAnsi="Times New Roman" w:cs="Times New Roman"/>
          <w:vertAlign w:val="subscript"/>
        </w:rPr>
        <w:t>3</w:t>
      </w:r>
      <w:r w:rsidRPr="00BA70B2">
        <w:rPr>
          <w:rFonts w:ascii="Times New Roman" w:eastAsia="Calibri" w:hAnsi="Times New Roman" w:cs="Times New Roman"/>
        </w:rPr>
        <w:t>)</w:t>
      </w:r>
    </w:p>
    <w:p w:rsidR="00822907" w:rsidRPr="00BA70B2" w:rsidRDefault="00822907" w:rsidP="0035591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6107" w:rsidRPr="00BA70B2" w:rsidRDefault="00866107" w:rsidP="0035591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96529" w:rsidRPr="00BA70B2" w:rsidRDefault="00196529" w:rsidP="0019652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Compound 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isolated as a </w:t>
      </w:r>
      <w:r w:rsidR="00446D9F" w:rsidRPr="00BA70B2">
        <w:rPr>
          <w:rFonts w:ascii="Times New Roman" w:hAnsi="Times New Roman"/>
          <w:sz w:val="24"/>
          <w:szCs w:val="24"/>
        </w:rPr>
        <w:t>s</w:t>
      </w:r>
      <w:r w:rsidR="00763030" w:rsidRPr="00BA70B2">
        <w:rPr>
          <w:rFonts w:ascii="Times New Roman" w:hAnsi="Times New Roman"/>
          <w:sz w:val="24"/>
          <w:szCs w:val="24"/>
        </w:rPr>
        <w:t>olid amorphous powder</w:t>
      </w:r>
      <w:r w:rsidR="00763030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 xml:space="preserve">. The molecular formula of </w:t>
      </w:r>
      <w:r w:rsidR="00763030" w:rsidRPr="00BA70B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A70B2">
        <w:rPr>
          <w:rFonts w:ascii="Times New Roman" w:hAnsi="Times New Roman" w:cs="Times New Roman"/>
          <w:sz w:val="24"/>
          <w:szCs w:val="24"/>
        </w:rPr>
        <w:t xml:space="preserve">was established to be </w:t>
      </w:r>
      <w:r w:rsidR="00763030" w:rsidRPr="00BA70B2">
        <w:rPr>
          <w:rFonts w:ascii="Times New Roman" w:hAnsi="Times New Roman" w:cs="Times New Roman"/>
          <w:sz w:val="24"/>
        </w:rPr>
        <w:t>C</w:t>
      </w:r>
      <w:r w:rsidR="00763030" w:rsidRPr="00BA70B2">
        <w:rPr>
          <w:rFonts w:ascii="Times New Roman" w:hAnsi="Times New Roman" w:cs="Times New Roman"/>
          <w:sz w:val="24"/>
          <w:vertAlign w:val="subscript"/>
        </w:rPr>
        <w:t>32</w:t>
      </w:r>
      <w:r w:rsidR="00763030" w:rsidRPr="00BA70B2">
        <w:rPr>
          <w:rFonts w:ascii="Times New Roman" w:hAnsi="Times New Roman" w:cs="Times New Roman"/>
          <w:sz w:val="24"/>
        </w:rPr>
        <w:t>H</w:t>
      </w:r>
      <w:r w:rsidR="00763030" w:rsidRPr="00BA70B2">
        <w:rPr>
          <w:rFonts w:ascii="Times New Roman" w:hAnsi="Times New Roman" w:cs="Times New Roman"/>
          <w:sz w:val="24"/>
          <w:vertAlign w:val="subscript"/>
        </w:rPr>
        <w:t>54</w:t>
      </w:r>
      <w:r w:rsidR="00763030" w:rsidRPr="00BA70B2">
        <w:rPr>
          <w:rFonts w:ascii="Times New Roman" w:hAnsi="Times New Roman" w:cs="Times New Roman"/>
          <w:sz w:val="24"/>
        </w:rPr>
        <w:t>O</w:t>
      </w:r>
      <w:r w:rsidR="00763030" w:rsidRPr="00BA70B2">
        <w:rPr>
          <w:rFonts w:ascii="Times New Roman" w:hAnsi="Times New Roman" w:cs="Times New Roman"/>
          <w:sz w:val="24"/>
          <w:vertAlign w:val="subscript"/>
        </w:rPr>
        <w:t>4</w:t>
      </w:r>
      <w:r w:rsidR="00763030" w:rsidRPr="00BA70B2">
        <w:rPr>
          <w:rFonts w:ascii="Times New Roman" w:hAnsi="Times New Roman" w:cs="Times New Roman"/>
          <w:sz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>based on of ESI-MS spectra (</w:t>
      </w:r>
      <w:r w:rsidRPr="00BA70B2">
        <w:rPr>
          <w:rFonts w:ascii="Times New Roman" w:hAnsi="Times New Roman" w:cs="Times New Roman"/>
          <w:i/>
          <w:sz w:val="24"/>
          <w:szCs w:val="24"/>
        </w:rPr>
        <w:t>m/z</w:t>
      </w: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763030" w:rsidRPr="00BA70B2">
        <w:rPr>
          <w:rFonts w:ascii="Times New Roman" w:hAnsi="Times New Roman" w:cs="Times New Roman"/>
          <w:i/>
          <w:sz w:val="24"/>
        </w:rPr>
        <w:t>m/z</w:t>
      </w:r>
      <w:r w:rsidR="00924D94" w:rsidRPr="00BA70B2">
        <w:rPr>
          <w:rFonts w:ascii="Times New Roman" w:hAnsi="Times New Roman" w:cs="Times New Roman"/>
          <w:sz w:val="24"/>
        </w:rPr>
        <w:t xml:space="preserve"> 502.</w:t>
      </w:r>
      <w:r w:rsidR="00763030" w:rsidRPr="00BA70B2">
        <w:rPr>
          <w:rFonts w:ascii="Times New Roman" w:hAnsi="Times New Roman" w:cs="Times New Roman"/>
          <w:sz w:val="24"/>
        </w:rPr>
        <w:t xml:space="preserve">4022 </w:t>
      </w:r>
      <w:r w:rsidR="00763030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>[M+H]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A70B2">
        <w:rPr>
          <w:rFonts w:ascii="Times New Roman" w:hAnsi="Times New Roman" w:cs="Times New Roman"/>
          <w:sz w:val="24"/>
          <w:szCs w:val="24"/>
        </w:rPr>
        <w:t>, calcd. for 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BA70B2">
        <w:rPr>
          <w:rFonts w:ascii="Times New Roman" w:hAnsi="Times New Roman" w:cs="Times New Roman"/>
          <w:sz w:val="24"/>
          <w:szCs w:val="24"/>
        </w:rPr>
        <w:t>H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52</w:t>
      </w:r>
      <w:r w:rsidRPr="00BA70B2">
        <w:rPr>
          <w:rFonts w:ascii="Times New Roman" w:hAnsi="Times New Roman" w:cs="Times New Roman"/>
          <w:sz w:val="24"/>
          <w:szCs w:val="24"/>
        </w:rPr>
        <w:t>O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i/>
          <w:sz w:val="24"/>
          <w:szCs w:val="24"/>
        </w:rPr>
        <w:t>m/z</w:t>
      </w: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="00924D94" w:rsidRPr="00BA70B2">
        <w:rPr>
          <w:rFonts w:ascii="Times New Roman" w:hAnsi="Times New Roman" w:cs="Times New Roman"/>
          <w:sz w:val="24"/>
        </w:rPr>
        <w:t>502.</w:t>
      </w:r>
      <w:r w:rsidR="00763030" w:rsidRPr="00BA70B2">
        <w:rPr>
          <w:rFonts w:ascii="Times New Roman" w:hAnsi="Times New Roman" w:cs="Times New Roman"/>
          <w:sz w:val="24"/>
        </w:rPr>
        <w:t>4022</w:t>
      </w:r>
      <w:r w:rsidRPr="00BA70B2">
        <w:rPr>
          <w:rFonts w:ascii="Times New Roman" w:hAnsi="Times New Roman" w:cs="Times New Roman"/>
          <w:sz w:val="24"/>
          <w:szCs w:val="24"/>
        </w:rPr>
        <w:t xml:space="preserve">) </w:t>
      </w:r>
      <w:r w:rsidR="00763030" w:rsidRPr="00BA70B2">
        <w:rPr>
          <w:rFonts w:ascii="Times New Roman" w:hAnsi="Times New Roman" w:cs="Times New Roman"/>
          <w:sz w:val="24"/>
          <w:szCs w:val="24"/>
        </w:rPr>
        <w:t>together</w:t>
      </w:r>
      <w:r w:rsidRPr="00BA70B2">
        <w:rPr>
          <w:rFonts w:ascii="Times New Roman" w:hAnsi="Times New Roman" w:cs="Times New Roman"/>
          <w:sz w:val="24"/>
          <w:szCs w:val="24"/>
        </w:rPr>
        <w:t xml:space="preserve"> with NMR data (Tabel 1), thus requiring </w:t>
      </w:r>
      <w:r w:rsidR="00763030" w:rsidRPr="00BA70B2">
        <w:rPr>
          <w:rFonts w:ascii="Times New Roman" w:hAnsi="Times New Roman" w:cs="Times New Roman"/>
          <w:sz w:val="24"/>
          <w:szCs w:val="24"/>
        </w:rPr>
        <w:t>six</w:t>
      </w:r>
      <w:r w:rsidRPr="00BA70B2">
        <w:rPr>
          <w:rFonts w:ascii="Times New Roman" w:hAnsi="Times New Roman" w:cs="Times New Roman"/>
          <w:sz w:val="24"/>
          <w:szCs w:val="24"/>
        </w:rPr>
        <w:t xml:space="preserve"> degrees of unsaturation. The UV spectrum showed no conjugated double based on the absorption maximum above 200 nm. IR spectrum of </w:t>
      </w:r>
      <w:r w:rsidR="00763030"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 showed the presence of a hydroxyl </w:t>
      </w:r>
      <w:r w:rsidR="00763030" w:rsidRPr="00BA70B2">
        <w:rPr>
          <w:rFonts w:ascii="Times New Roman" w:hAnsi="Times New Roman" w:cs="Times New Roman"/>
          <w:sz w:val="24"/>
          <w:szCs w:val="24"/>
        </w:rPr>
        <w:lastRenderedPageBreak/>
        <w:t>group (3200</w:t>
      </w:r>
      <w:r w:rsidRPr="00BA70B2">
        <w:rPr>
          <w:rFonts w:ascii="Times New Roman" w:hAnsi="Times New Roman" w:cs="Times New Roman"/>
          <w:sz w:val="24"/>
          <w:szCs w:val="24"/>
        </w:rPr>
        <w:t xml:space="preserve"> cm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A70B2">
        <w:rPr>
          <w:rFonts w:ascii="Times New Roman" w:hAnsi="Times New Roman" w:cs="Times New Roman"/>
          <w:sz w:val="24"/>
          <w:szCs w:val="24"/>
        </w:rPr>
        <w:t>), an aliphatic bands (</w:t>
      </w:r>
      <w:r w:rsidR="00763030" w:rsidRPr="00BA70B2">
        <w:rPr>
          <w:rFonts w:ascii="Times New Roman" w:hAnsi="Times New Roman" w:cs="Times New Roman"/>
          <w:sz w:val="24"/>
          <w:szCs w:val="24"/>
        </w:rPr>
        <w:t xml:space="preserve">2949 </w:t>
      </w:r>
      <w:r w:rsidRPr="00BA70B2">
        <w:rPr>
          <w:rFonts w:ascii="Times New Roman" w:hAnsi="Times New Roman" w:cs="Times New Roman"/>
          <w:sz w:val="24"/>
          <w:szCs w:val="24"/>
        </w:rPr>
        <w:t>cm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A70B2">
        <w:rPr>
          <w:rFonts w:ascii="Times New Roman" w:hAnsi="Times New Roman" w:cs="Times New Roman"/>
          <w:sz w:val="24"/>
          <w:szCs w:val="24"/>
        </w:rPr>
        <w:t xml:space="preserve">), a </w:t>
      </w:r>
      <w:r w:rsidRPr="00BA70B2">
        <w:rPr>
          <w:rFonts w:ascii="Times New Roman" w:hAnsi="Times New Roman" w:cs="Times New Roman"/>
          <w:i/>
          <w:sz w:val="24"/>
          <w:szCs w:val="24"/>
        </w:rPr>
        <w:t>gem</w:t>
      </w:r>
      <w:r w:rsidRPr="00BA70B2">
        <w:rPr>
          <w:rFonts w:ascii="Times New Roman" w:hAnsi="Times New Roman" w:cs="Times New Roman"/>
          <w:sz w:val="24"/>
          <w:szCs w:val="24"/>
        </w:rPr>
        <w:t>-dimethyl (1457 and 1380 cm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A70B2">
        <w:rPr>
          <w:rFonts w:ascii="Times New Roman" w:hAnsi="Times New Roman" w:cs="Times New Roman"/>
          <w:sz w:val="24"/>
          <w:szCs w:val="24"/>
        </w:rPr>
        <w:t xml:space="preserve">) and an ether </w:t>
      </w:r>
      <w:r w:rsidR="00763030" w:rsidRPr="00BA70B2">
        <w:rPr>
          <w:rFonts w:ascii="Times New Roman" w:hAnsi="Times New Roman" w:cs="Times New Roman"/>
          <w:sz w:val="24"/>
          <w:szCs w:val="24"/>
        </w:rPr>
        <w:t>group (1080</w:t>
      </w:r>
      <w:r w:rsidRPr="00BA70B2">
        <w:rPr>
          <w:rFonts w:ascii="Times New Roman" w:hAnsi="Times New Roman" w:cs="Times New Roman"/>
          <w:sz w:val="24"/>
          <w:szCs w:val="24"/>
        </w:rPr>
        <w:t xml:space="preserve"> cm</w:t>
      </w:r>
      <w:r w:rsidRPr="00BA70B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A70B2">
        <w:rPr>
          <w:rFonts w:ascii="Times New Roman" w:hAnsi="Times New Roman" w:cs="Times New Roman"/>
          <w:sz w:val="24"/>
          <w:szCs w:val="24"/>
        </w:rPr>
        <w:t>).</w:t>
      </w:r>
    </w:p>
    <w:p w:rsidR="00763030" w:rsidRPr="00BA70B2" w:rsidRDefault="00763030" w:rsidP="0019652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A NMR spectra of 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very similar to those of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>, the main differences are the absence one of the hydroxyl group and the presence of an acetyl group at [</w:t>
      </w:r>
      <w:r w:rsidRPr="00BA70B2">
        <w:rPr>
          <w:rFonts w:ascii="Symbol" w:hAnsi="Symbol" w:cs="Times New Roman"/>
          <w:sz w:val="24"/>
          <w:szCs w:val="24"/>
        </w:rPr>
        <w:t>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 171.1 (s), 21.5 (q) and </w:t>
      </w:r>
      <w:r w:rsidR="00050510" w:rsidRPr="00BA70B2">
        <w:rPr>
          <w:rFonts w:ascii="Symbol" w:hAnsi="Symbol" w:cs="Times New Roman"/>
          <w:sz w:val="24"/>
          <w:szCs w:val="24"/>
        </w:rPr>
        <w:t></w:t>
      </w:r>
      <w:r w:rsidR="00050510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BA70B2">
        <w:rPr>
          <w:rFonts w:ascii="Times New Roman" w:hAnsi="Times New Roman" w:cs="Times New Roman"/>
          <w:sz w:val="24"/>
          <w:szCs w:val="24"/>
        </w:rPr>
        <w:t xml:space="preserve"> 2.08 (3H, s)]. In order to determine the position of new</w:t>
      </w:r>
      <w:r w:rsidR="00050510" w:rsidRPr="00BA70B2">
        <w:rPr>
          <w:rFonts w:ascii="Times New Roman" w:hAnsi="Times New Roman" w:cs="Times New Roman"/>
          <w:sz w:val="24"/>
          <w:szCs w:val="24"/>
        </w:rPr>
        <w:t>ly</w:t>
      </w:r>
      <w:r w:rsidRPr="00BA70B2">
        <w:rPr>
          <w:rFonts w:ascii="Times New Roman" w:hAnsi="Times New Roman" w:cs="Times New Roman"/>
          <w:sz w:val="24"/>
          <w:szCs w:val="24"/>
        </w:rPr>
        <w:t xml:space="preserve"> acetyl group, HMBC experiment was carried, as the results was shown in Figure 2. In the HMBC spectrum, a methyl proton at </w:t>
      </w:r>
      <w:r w:rsidR="00050510" w:rsidRPr="00BA70B2">
        <w:rPr>
          <w:rFonts w:ascii="Symbol" w:hAnsi="Symbol" w:cs="Times New Roman"/>
          <w:sz w:val="24"/>
          <w:szCs w:val="24"/>
        </w:rPr>
        <w:t></w:t>
      </w:r>
      <w:r w:rsidR="00050510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BA70B2">
        <w:rPr>
          <w:rFonts w:ascii="Times New Roman" w:hAnsi="Times New Roman" w:cs="Times New Roman"/>
          <w:sz w:val="24"/>
          <w:szCs w:val="24"/>
        </w:rPr>
        <w:t xml:space="preserve"> 2.08 was correlated to carbonyl ester at </w:t>
      </w:r>
      <w:r w:rsidR="00050510" w:rsidRPr="00BA70B2">
        <w:rPr>
          <w:rFonts w:ascii="Symbol" w:hAnsi="Symbol" w:cs="Times New Roman"/>
          <w:sz w:val="24"/>
          <w:szCs w:val="24"/>
        </w:rPr>
        <w:t></w:t>
      </w:r>
      <w:r w:rsidR="00050510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 171.1, whereas the oxygenated methine at </w:t>
      </w:r>
      <w:r w:rsidR="00050510" w:rsidRPr="00BA70B2">
        <w:rPr>
          <w:rFonts w:ascii="Symbol" w:hAnsi="Symbol" w:cs="Times New Roman"/>
          <w:sz w:val="24"/>
          <w:szCs w:val="24"/>
        </w:rPr>
        <w:t></w:t>
      </w:r>
      <w:r w:rsidR="00050510" w:rsidRPr="00BA70B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BA70B2">
        <w:rPr>
          <w:rFonts w:ascii="Times New Roman" w:hAnsi="Times New Roman" w:cs="Times New Roman"/>
          <w:sz w:val="24"/>
          <w:szCs w:val="24"/>
        </w:rPr>
        <w:t xml:space="preserve"> 4.61 was correlated also to carbonyl ester at </w:t>
      </w:r>
      <w:r w:rsidR="00050510" w:rsidRPr="00BA70B2">
        <w:rPr>
          <w:rFonts w:ascii="Symbol" w:hAnsi="Symbol" w:cs="Times New Roman"/>
          <w:sz w:val="24"/>
          <w:szCs w:val="24"/>
        </w:rPr>
        <w:t></w:t>
      </w:r>
      <w:r w:rsidR="00050510" w:rsidRPr="00BA70B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BA70B2">
        <w:rPr>
          <w:rFonts w:ascii="Times New Roman" w:hAnsi="Times New Roman" w:cs="Times New Roman"/>
          <w:sz w:val="24"/>
          <w:szCs w:val="24"/>
        </w:rPr>
        <w:t xml:space="preserve"> 171.1, indicating that an acetyl group was attched at C-3.</w:t>
      </w:r>
    </w:p>
    <w:p w:rsidR="00763030" w:rsidRPr="00BA70B2" w:rsidRDefault="00763030" w:rsidP="0019652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A detailed comparison of the NMR spectra of 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 to those of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3α-asetil-20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-epo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="00050510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="00050510"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eastAsia="Calibri" w:hAnsi="Times New Roman" w:cs="Times New Roman"/>
          <w:sz w:val="24"/>
          <w:szCs w:val="24"/>
        </w:rPr>
        <w:t xml:space="preserve"> isolated from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Aglaia foveolata</w:t>
      </w:r>
      <w:r w:rsidRPr="00BA70B2">
        <w:rPr>
          <w:rFonts w:eastAsia="Times New Roman" w:cs="Times New Roman"/>
          <w:i/>
          <w:szCs w:val="24"/>
          <w:lang w:eastAsia="id-ID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</w:rPr>
        <w:t xml:space="preserve">(Roux et al., 1998) revealed that the structures of the two compounds are </w:t>
      </w:r>
      <w:r w:rsidR="00050510" w:rsidRPr="00BA70B2">
        <w:rPr>
          <w:rFonts w:ascii="Times New Roman" w:hAnsi="Times New Roman" w:cs="Times New Roman"/>
          <w:sz w:val="24"/>
          <w:szCs w:val="24"/>
        </w:rPr>
        <w:t xml:space="preserve">very similar, </w:t>
      </w:r>
      <w:r w:rsidRPr="00BA70B2">
        <w:rPr>
          <w:rFonts w:ascii="Times New Roman" w:hAnsi="Times New Roman" w:cs="Times New Roman"/>
          <w:sz w:val="24"/>
          <w:szCs w:val="24"/>
        </w:rPr>
        <w:t xml:space="preserve">consequently compound </w:t>
      </w:r>
      <w:r w:rsidR="00050510"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 was identified as 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3α-asetil-20</w:t>
      </w:r>
      <w:r w:rsidR="00050510"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="00050510"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-epo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="00050510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="00050510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="00050510"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eastAsia="Calibri" w:hAnsi="Times New Roman" w:cs="Times New Roman"/>
          <w:sz w:val="24"/>
          <w:szCs w:val="24"/>
        </w:rPr>
        <w:t>, which showed from this plant for the first time.</w:t>
      </w:r>
      <w:r w:rsidR="00050510" w:rsidRPr="00BA70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411B" w:rsidRPr="00BA70B2" w:rsidRDefault="0065411B" w:rsidP="001965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The cytotoxicity effects of the two isolated compounds 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2 against the P</w:t>
      </w:r>
      <w:r w:rsidR="00446D9F" w:rsidRPr="00BA70B2">
        <w:rPr>
          <w:rFonts w:ascii="Times New Roman" w:hAnsi="Times New Roman" w:cs="Times New Roman"/>
          <w:sz w:val="24"/>
          <w:szCs w:val="24"/>
        </w:rPr>
        <w:t>-</w:t>
      </w:r>
      <w:r w:rsidRPr="00BA70B2">
        <w:rPr>
          <w:rFonts w:ascii="Times New Roman" w:hAnsi="Times New Roman" w:cs="Times New Roman"/>
          <w:sz w:val="24"/>
          <w:szCs w:val="24"/>
        </w:rPr>
        <w:t>388 murine leukemia cells were conducted according to the method described in previous paper (Harneti et al., 2012; Farabi et al., 2017) and were used an Artonin E (IC</w:t>
      </w:r>
      <w:r w:rsidRPr="00BA70B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BA70B2">
        <w:rPr>
          <w:rFonts w:ascii="Times New Roman" w:hAnsi="Times New Roman" w:cs="Times New Roman"/>
          <w:sz w:val="24"/>
          <w:szCs w:val="24"/>
        </w:rPr>
        <w:t xml:space="preserve"> 0.75 µg/mL) as a positive control (Hakim et al., 2007). Cytotoxic activity of two dammarane-type triterpenoids,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3α-asetil-20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-epo</w:t>
      </w:r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hAnsi="Times New Roman" w:cs="Times New Roman"/>
          <w:sz w:val="24"/>
          <w:szCs w:val="24"/>
        </w:rPr>
        <w:t xml:space="preserve"> (</w:t>
      </w:r>
      <w:r w:rsidRPr="00BA70B2">
        <w:rPr>
          <w:rFonts w:ascii="Times New Roman" w:hAnsi="Times New Roman" w:cs="Times New Roman"/>
          <w:b/>
          <w:sz w:val="24"/>
          <w:szCs w:val="24"/>
        </w:rPr>
        <w:t>2</w:t>
      </w:r>
      <w:r w:rsidRPr="00BA70B2">
        <w:rPr>
          <w:rFonts w:ascii="Times New Roman" w:hAnsi="Times New Roman" w:cs="Times New Roman"/>
          <w:sz w:val="24"/>
          <w:szCs w:val="24"/>
        </w:rPr>
        <w:t xml:space="preserve">) showed stronger activity than 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Pr="00BA70B2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epo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hAnsi="Times New Roman" w:cs="Times New Roman"/>
          <w:sz w:val="24"/>
          <w:szCs w:val="24"/>
        </w:rPr>
        <w:t xml:space="preserve"> (</w:t>
      </w:r>
      <w:r w:rsidRPr="00BA70B2">
        <w:rPr>
          <w:rFonts w:ascii="Times New Roman" w:hAnsi="Times New Roman" w:cs="Times New Roman"/>
          <w:b/>
          <w:sz w:val="24"/>
          <w:szCs w:val="24"/>
        </w:rPr>
        <w:t>1</w:t>
      </w:r>
      <w:r w:rsidRPr="00BA70B2">
        <w:rPr>
          <w:rFonts w:ascii="Times New Roman" w:hAnsi="Times New Roman" w:cs="Times New Roman"/>
          <w:sz w:val="24"/>
          <w:szCs w:val="24"/>
        </w:rPr>
        <w:t>), indicat</w:t>
      </w:r>
      <w:r w:rsidR="00446D9F" w:rsidRPr="00BA70B2">
        <w:rPr>
          <w:rFonts w:ascii="Times New Roman" w:hAnsi="Times New Roman" w:cs="Times New Roman"/>
          <w:sz w:val="24"/>
          <w:szCs w:val="24"/>
        </w:rPr>
        <w:t>ed</w:t>
      </w:r>
      <w:r w:rsidRPr="00BA70B2">
        <w:rPr>
          <w:rFonts w:ascii="Times New Roman" w:hAnsi="Times New Roman" w:cs="Times New Roman"/>
          <w:sz w:val="24"/>
          <w:szCs w:val="24"/>
        </w:rPr>
        <w:t xml:space="preserve"> that the presence of an acetyl group increase the cytotoxic activity in dammarane-type triterpenoid sctructure.</w:t>
      </w:r>
    </w:p>
    <w:p w:rsidR="0065411B" w:rsidRPr="00BA70B2" w:rsidRDefault="0065411B" w:rsidP="001965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411B" w:rsidRPr="00BA70B2" w:rsidRDefault="0065411B" w:rsidP="00981560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>CONCLUSIONS</w:t>
      </w:r>
    </w:p>
    <w:p w:rsidR="0065411B" w:rsidRPr="00BA70B2" w:rsidRDefault="0065411B" w:rsidP="00981560">
      <w:pPr>
        <w:spacing w:after="0" w:line="360" w:lineRule="auto"/>
        <w:ind w:right="-1" w:firstLine="426"/>
        <w:jc w:val="both"/>
        <w:rPr>
          <w:rFonts w:ascii="Times New Roman" w:hAnsi="Times New Roman"/>
          <w:noProof/>
          <w:sz w:val="24"/>
          <w:szCs w:val="24"/>
        </w:rPr>
      </w:pPr>
      <w:r w:rsidRPr="00BA70B2">
        <w:rPr>
          <w:rFonts w:ascii="Times New Roman" w:hAnsi="Times New Roman"/>
          <w:sz w:val="24"/>
          <w:szCs w:val="24"/>
        </w:rPr>
        <w:t>Two</w:t>
      </w:r>
      <w:r w:rsidRPr="00BA70B2">
        <w:rPr>
          <w:rFonts w:ascii="Times New Roman" w:hAnsi="Times New Roman"/>
          <w:noProof/>
          <w:sz w:val="24"/>
          <w:szCs w:val="24"/>
        </w:rPr>
        <w:t xml:space="preserve"> </w:t>
      </w:r>
      <w:r w:rsidR="00DA3197" w:rsidRPr="00BA70B2">
        <w:rPr>
          <w:rFonts w:ascii="Times New Roman" w:hAnsi="Times New Roman"/>
          <w:noProof/>
          <w:sz w:val="24"/>
          <w:szCs w:val="24"/>
        </w:rPr>
        <w:t xml:space="preserve">dammarane-type triterpenoid, 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="00DA3197"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="00DA3197" w:rsidRPr="00BA70B2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proofErr w:type="spellStart"/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epo</w:t>
      </w:r>
      <w:proofErr w:type="spellEnd"/>
      <w:r w:rsidR="00DA3197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="00DA3197"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="00DA3197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="00DA3197"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="00DA3197"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="00DA3197"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Pr="00BA70B2">
        <w:rPr>
          <w:rFonts w:ascii="Times New Roman" w:hAnsi="Times New Roman"/>
          <w:sz w:val="24"/>
          <w:szCs w:val="24"/>
        </w:rPr>
        <w:t>(</w:t>
      </w:r>
      <w:r w:rsidRPr="00BA70B2">
        <w:rPr>
          <w:rFonts w:ascii="Times New Roman" w:hAnsi="Times New Roman"/>
          <w:b/>
          <w:sz w:val="24"/>
          <w:szCs w:val="24"/>
        </w:rPr>
        <w:t>1</w:t>
      </w:r>
      <w:r w:rsidRPr="00BA70B2">
        <w:rPr>
          <w:rFonts w:ascii="Times New Roman" w:hAnsi="Times New Roman"/>
          <w:sz w:val="24"/>
          <w:szCs w:val="24"/>
        </w:rPr>
        <w:t xml:space="preserve">) and 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3α-asetil-20</w:t>
      </w:r>
      <w:r w:rsidR="00DA3197"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,24</w:t>
      </w:r>
      <w:r w:rsidR="00DA3197" w:rsidRPr="00BA70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-epo</w:t>
      </w:r>
      <w:r w:rsidR="00DA3197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-25-h</w:t>
      </w:r>
      <w:r w:rsidR="00DA3197" w:rsidRPr="00BA70B2">
        <w:rPr>
          <w:rFonts w:ascii="Times New Roman" w:eastAsia="Calibri" w:hAnsi="Times New Roman" w:cs="Times New Roman"/>
          <w:sz w:val="24"/>
          <w:szCs w:val="24"/>
        </w:rPr>
        <w:t>y</w:t>
      </w:r>
      <w:proofErr w:type="spellStart"/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dro</w:t>
      </w:r>
      <w:proofErr w:type="spellEnd"/>
      <w:r w:rsidR="00DA3197" w:rsidRPr="00BA70B2">
        <w:rPr>
          <w:rFonts w:ascii="Times New Roman" w:eastAsia="Calibri" w:hAnsi="Times New Roman" w:cs="Times New Roman"/>
          <w:sz w:val="24"/>
          <w:szCs w:val="24"/>
        </w:rPr>
        <w:t>xy</w:t>
      </w:r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dam</w:t>
      </w:r>
      <w:r w:rsidR="00DA3197" w:rsidRPr="00BA70B2">
        <w:rPr>
          <w:rFonts w:ascii="Times New Roman" w:eastAsia="Calibri" w:hAnsi="Times New Roman" w:cs="Times New Roman"/>
          <w:sz w:val="24"/>
          <w:szCs w:val="24"/>
        </w:rPr>
        <w:t>m</w:t>
      </w:r>
      <w:proofErr w:type="spellStart"/>
      <w:r w:rsidR="00DA3197" w:rsidRPr="00BA70B2">
        <w:rPr>
          <w:rFonts w:ascii="Times New Roman" w:eastAsia="Calibri" w:hAnsi="Times New Roman" w:cs="Times New Roman"/>
          <w:sz w:val="24"/>
          <w:szCs w:val="24"/>
          <w:lang w:val="en-US"/>
        </w:rPr>
        <w:t>aran</w:t>
      </w:r>
      <w:proofErr w:type="spellEnd"/>
      <w:r w:rsidR="00DA3197" w:rsidRPr="00BA70B2">
        <w:rPr>
          <w:rFonts w:ascii="Times New Roman" w:eastAsia="Calibri" w:hAnsi="Times New Roman" w:cs="Times New Roman"/>
          <w:sz w:val="24"/>
          <w:szCs w:val="24"/>
        </w:rPr>
        <w:t>e</w:t>
      </w:r>
      <w:r w:rsidRPr="00BA70B2">
        <w:rPr>
          <w:rFonts w:ascii="Times New Roman" w:hAnsi="Times New Roman"/>
          <w:sz w:val="24"/>
          <w:szCs w:val="24"/>
        </w:rPr>
        <w:t xml:space="preserve"> (</w:t>
      </w:r>
      <w:r w:rsidRPr="00BA70B2">
        <w:rPr>
          <w:rFonts w:ascii="Times New Roman" w:hAnsi="Times New Roman"/>
          <w:b/>
          <w:sz w:val="24"/>
          <w:szCs w:val="24"/>
        </w:rPr>
        <w:t>2</w:t>
      </w:r>
      <w:r w:rsidRPr="00BA70B2">
        <w:rPr>
          <w:rFonts w:ascii="Times New Roman" w:hAnsi="Times New Roman"/>
          <w:sz w:val="24"/>
          <w:szCs w:val="24"/>
        </w:rPr>
        <w:t xml:space="preserve">) </w:t>
      </w:r>
      <w:r w:rsidRPr="00BA70B2">
        <w:rPr>
          <w:rFonts w:ascii="Times New Roman" w:hAnsi="Times New Roman"/>
          <w:noProof/>
          <w:sz w:val="24"/>
          <w:szCs w:val="24"/>
        </w:rPr>
        <w:t xml:space="preserve">have been isolated from the stembark of </w:t>
      </w:r>
      <w:r w:rsidRPr="00BA70B2">
        <w:rPr>
          <w:rFonts w:ascii="Times New Roman" w:hAnsi="Times New Roman"/>
          <w:i/>
          <w:noProof/>
          <w:sz w:val="24"/>
          <w:szCs w:val="24"/>
        </w:rPr>
        <w:t>Chisocheton pentandrus</w:t>
      </w:r>
      <w:r w:rsidRPr="00BA70B2">
        <w:rPr>
          <w:rFonts w:ascii="Times New Roman" w:hAnsi="Times New Roman"/>
          <w:noProof/>
          <w:sz w:val="24"/>
          <w:szCs w:val="24"/>
        </w:rPr>
        <w:t xml:space="preserve">. </w:t>
      </w:r>
      <w:r w:rsidR="00446D9F" w:rsidRPr="00BA70B2">
        <w:rPr>
          <w:rFonts w:ascii="Times New Roman" w:hAnsi="Times New Roman"/>
          <w:noProof/>
          <w:sz w:val="24"/>
          <w:szCs w:val="24"/>
        </w:rPr>
        <w:t xml:space="preserve">This results supported the presence of dammarane-type triterpenoid in </w:t>
      </w:r>
      <w:r w:rsidR="00446D9F" w:rsidRPr="00BA70B2">
        <w:rPr>
          <w:rFonts w:ascii="Times New Roman" w:hAnsi="Times New Roman"/>
          <w:i/>
          <w:noProof/>
          <w:sz w:val="24"/>
          <w:szCs w:val="24"/>
        </w:rPr>
        <w:t>Aglaia</w:t>
      </w:r>
      <w:r w:rsidR="00446D9F" w:rsidRPr="00BA70B2">
        <w:rPr>
          <w:rFonts w:ascii="Times New Roman" w:hAnsi="Times New Roman"/>
          <w:noProof/>
          <w:sz w:val="24"/>
          <w:szCs w:val="24"/>
        </w:rPr>
        <w:t xml:space="preserve"> genus. </w:t>
      </w:r>
      <w:r w:rsidR="00DA3197" w:rsidRPr="00BA70B2">
        <w:rPr>
          <w:rFonts w:ascii="Times New Roman" w:hAnsi="Times New Roman"/>
          <w:color w:val="212121"/>
          <w:sz w:val="24"/>
          <w:szCs w:val="24"/>
        </w:rPr>
        <w:t xml:space="preserve">Compound </w:t>
      </w:r>
      <w:r w:rsidR="00DA3197" w:rsidRPr="00BA70B2">
        <w:rPr>
          <w:rFonts w:ascii="Times New Roman" w:hAnsi="Times New Roman"/>
          <w:b/>
          <w:color w:val="212121"/>
          <w:sz w:val="24"/>
          <w:szCs w:val="24"/>
        </w:rPr>
        <w:t>2</w:t>
      </w:r>
      <w:r w:rsidR="00DA3197" w:rsidRPr="00BA70B2">
        <w:rPr>
          <w:rFonts w:ascii="Times New Roman" w:hAnsi="Times New Roman"/>
          <w:color w:val="212121"/>
          <w:sz w:val="24"/>
          <w:szCs w:val="24"/>
        </w:rPr>
        <w:t xml:space="preserve"> showed stronger cytotoxic activity against P-388 murine leukemia cells, indicated that the presence of an acetyl group in dammarane-type triterpenoid structure can increase cytotoxic activity. </w:t>
      </w:r>
    </w:p>
    <w:p w:rsidR="0065411B" w:rsidRPr="00BA70B2" w:rsidRDefault="0065411B" w:rsidP="0065411B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65411B" w:rsidRPr="00BA70B2" w:rsidRDefault="0065411B" w:rsidP="00C93594">
      <w:pPr>
        <w:pStyle w:val="ListParagraph"/>
        <w:numPr>
          <w:ilvl w:val="0"/>
          <w:numId w:val="1"/>
        </w:numPr>
        <w:spacing w:after="0" w:line="36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>ACKNOWLEDGEMENTS</w:t>
      </w:r>
    </w:p>
    <w:p w:rsidR="00C93594" w:rsidRDefault="00C93594" w:rsidP="00C9359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ab/>
        <w:t xml:space="preserve">This investigation was supported by Directorate General of Higher Education, Ministry of Research, Technology and Higher Education, Indonesia (Postgraduate Grant, </w:t>
      </w:r>
      <w:r w:rsidRPr="00BA70B2">
        <w:rPr>
          <w:rFonts w:ascii="Times New Roman" w:hAnsi="Times New Roman" w:cs="Times New Roman"/>
          <w:sz w:val="24"/>
          <w:szCs w:val="24"/>
        </w:rPr>
        <w:lastRenderedPageBreak/>
        <w:t>2016-2018 by Unang Supratman). We thank Mrs. Suzany Dwi Elita at Department of Chemistry, Faculty of Mathemathics and Natural Sciences, Institute Technology Bandung, Indonesia for cytotoxicity bioassay.</w:t>
      </w:r>
    </w:p>
    <w:p w:rsidR="00BA70B2" w:rsidRPr="00BA70B2" w:rsidRDefault="00BA70B2" w:rsidP="00C9359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30E" w:rsidRPr="00BA70B2" w:rsidRDefault="0012430E" w:rsidP="00C9359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30E" w:rsidRPr="00BA70B2" w:rsidRDefault="0012430E" w:rsidP="0012430E">
      <w:pPr>
        <w:autoSpaceDE w:val="0"/>
        <w:autoSpaceDN w:val="0"/>
        <w:adjustRightInd w:val="0"/>
        <w:spacing w:after="0" w:line="360" w:lineRule="auto"/>
        <w:ind w:right="-33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A70B2">
        <w:rPr>
          <w:rFonts w:ascii="Times New Roman" w:hAnsi="Times New Roman"/>
          <w:b/>
          <w:sz w:val="24"/>
          <w:szCs w:val="24"/>
        </w:rPr>
        <w:t>REFERENCES</w:t>
      </w:r>
    </w:p>
    <w:p w:rsidR="00C93594" w:rsidRPr="00BA70B2" w:rsidRDefault="00C93594" w:rsidP="00C9359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Awang, K., Loong, X., Leong, K. H., Supratman, U., Litaudon, M., Mukhtar, M. R., &amp; Mohamad, K. 2012. Triterpenes and steroids from the leaves of </w:t>
      </w:r>
      <w:r w:rsidRPr="00BA70B2">
        <w:rPr>
          <w:rFonts w:ascii="Times New Roman" w:hAnsi="Times New Roman" w:cs="Times New Roman"/>
          <w:i/>
          <w:sz w:val="24"/>
          <w:szCs w:val="24"/>
        </w:rPr>
        <w:t xml:space="preserve">Aglaia exima </w:t>
      </w:r>
      <w:r w:rsidRPr="00BA70B2">
        <w:rPr>
          <w:rFonts w:ascii="Times New Roman" w:hAnsi="Times New Roman" w:cs="Times New Roman"/>
          <w:sz w:val="24"/>
          <w:szCs w:val="24"/>
        </w:rPr>
        <w:t xml:space="preserve">(Meliaceae). </w:t>
      </w:r>
      <w:r w:rsidRPr="00BA70B2">
        <w:rPr>
          <w:rFonts w:ascii="Times New Roman" w:hAnsi="Times New Roman" w:cs="Times New Roman"/>
          <w:i/>
          <w:sz w:val="24"/>
          <w:szCs w:val="24"/>
        </w:rPr>
        <w:t>Fitoterapia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sz w:val="24"/>
          <w:szCs w:val="24"/>
        </w:rPr>
        <w:t>83</w:t>
      </w:r>
      <w:r w:rsidRPr="00BA70B2">
        <w:rPr>
          <w:rFonts w:ascii="Times New Roman" w:hAnsi="Times New Roman" w:cs="Times New Roman"/>
          <w:sz w:val="24"/>
          <w:szCs w:val="24"/>
        </w:rPr>
        <w:t>, 1391–1395.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>Chen, M,W., Yao, Y.,Shi, Z,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H. </w:t>
      </w:r>
      <w:r w:rsidRPr="00BA70B2">
        <w:rPr>
          <w:rFonts w:ascii="Times New Roman" w:hAnsi="Times New Roman" w:cs="Times New Roman"/>
          <w:bCs/>
          <w:sz w:val="24"/>
          <w:szCs w:val="24"/>
        </w:rPr>
        <w:t>2005</w:t>
      </w:r>
      <w:r w:rsidRPr="00BA70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Observation of curative effect of combined 20(R)-ginsenosided Rg3 </w:t>
      </w:r>
      <w:r w:rsidRPr="00BA70B2">
        <w:rPr>
          <w:rFonts w:ascii="Times New Roman" w:hAnsi="Times New Roman" w:cs="Times New Roman"/>
          <w:sz w:val="24"/>
          <w:szCs w:val="24"/>
        </w:rPr>
        <w:t xml:space="preserve">with 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chemotherapy on nonsmall-cell lung cancers. Mil. Med. </w:t>
      </w:r>
      <w:r w:rsidR="00C70DFF" w:rsidRPr="00BA70B2">
        <w:rPr>
          <w:rFonts w:ascii="Times New Roman" w:hAnsi="Times New Roman" w:cs="Times New Roman"/>
          <w:i/>
          <w:sz w:val="24"/>
          <w:szCs w:val="24"/>
        </w:rPr>
        <w:t>J. South China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C70DFF" w:rsidRPr="00BA70B2">
        <w:rPr>
          <w:rFonts w:ascii="Times New Roman" w:hAnsi="Times New Roman" w:cs="Times New Roman"/>
          <w:b/>
          <w:sz w:val="24"/>
          <w:szCs w:val="24"/>
        </w:rPr>
        <w:t>19</w:t>
      </w:r>
      <w:r w:rsidRPr="00BA70B2">
        <w:rPr>
          <w:rFonts w:ascii="Times New Roman" w:hAnsi="Times New Roman" w:cs="Times New Roman"/>
          <w:sz w:val="24"/>
          <w:szCs w:val="24"/>
        </w:rPr>
        <w:t>, 4–6.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>Farabi, K., Harneti, D., Nurlelasari, Maharani, R., Hidayat, A,T., Awang, K.,</w:t>
      </w:r>
      <w:r w:rsidR="002C7C82" w:rsidRPr="00BA70B2">
        <w:rPr>
          <w:rFonts w:ascii="Times New Roman" w:hAnsi="Times New Roman" w:cs="Times New Roman"/>
          <w:sz w:val="24"/>
          <w:szCs w:val="24"/>
        </w:rPr>
        <w:t xml:space="preserve"> Supratman, U., Shiono, Y. 2017</w:t>
      </w:r>
      <w:r w:rsidRPr="00BA70B2">
        <w:rPr>
          <w:rFonts w:ascii="Times New Roman" w:hAnsi="Times New Roman" w:cs="Times New Roman"/>
          <w:sz w:val="24"/>
          <w:szCs w:val="24"/>
        </w:rPr>
        <w:t xml:space="preserve">. New cytotoxic protolimonoids from the stem 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 xml:space="preserve">Aglaia argentea </w:t>
      </w:r>
      <w:r w:rsidRPr="00BA70B2">
        <w:rPr>
          <w:rFonts w:ascii="Times New Roman" w:hAnsi="Times New Roman" w:cs="Times New Roman"/>
          <w:sz w:val="24"/>
          <w:szCs w:val="24"/>
        </w:rPr>
        <w:t xml:space="preserve">(Meliaceae). </w:t>
      </w:r>
      <w:r w:rsidRPr="00BA70B2">
        <w:rPr>
          <w:rFonts w:ascii="Times New Roman" w:hAnsi="Times New Roman" w:cs="Times New Roman"/>
          <w:i/>
          <w:sz w:val="24"/>
          <w:szCs w:val="24"/>
        </w:rPr>
        <w:t>Phyto</w:t>
      </w:r>
      <w:r w:rsidR="002C7C82" w:rsidRPr="00BA70B2">
        <w:rPr>
          <w:rFonts w:ascii="Times New Roman" w:hAnsi="Times New Roman" w:cs="Times New Roman"/>
          <w:i/>
          <w:sz w:val="24"/>
          <w:szCs w:val="24"/>
        </w:rPr>
        <w:t>chemistry Letters</w:t>
      </w:r>
      <w:r w:rsidR="002C7C82"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2C7C82" w:rsidRPr="00BA70B2">
        <w:rPr>
          <w:rFonts w:ascii="Times New Roman" w:hAnsi="Times New Roman" w:cs="Times New Roman"/>
          <w:b/>
          <w:sz w:val="24"/>
          <w:szCs w:val="24"/>
        </w:rPr>
        <w:t>21</w:t>
      </w:r>
      <w:r w:rsidR="002C7C82" w:rsidRPr="00BA70B2">
        <w:rPr>
          <w:rFonts w:ascii="Times New Roman" w:hAnsi="Times New Roman" w:cs="Times New Roman"/>
          <w:sz w:val="24"/>
          <w:szCs w:val="24"/>
        </w:rPr>
        <w:t>, 211-215.</w:t>
      </w:r>
    </w:p>
    <w:p w:rsidR="002C7C82" w:rsidRPr="00BA70B2" w:rsidRDefault="002C7C82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C7C82" w:rsidRPr="00BA70B2" w:rsidRDefault="002C7C82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Hakim, E.H., Achmad, S.A., Juliawaty, L.D., Makmur, L., Syah, Y.M., Aimi, A., Kitajima, M., Takayama, H., Ghisalberti, E.L., 2007. Prenylated flavonoids and related compounds of the Indonesian </w:t>
      </w:r>
      <w:r w:rsidRPr="00BA70B2">
        <w:rPr>
          <w:rFonts w:ascii="Times New Roman" w:hAnsi="Times New Roman" w:cs="Times New Roman"/>
          <w:i/>
          <w:sz w:val="24"/>
          <w:szCs w:val="24"/>
        </w:rPr>
        <w:t>Artocarpus</w:t>
      </w:r>
      <w:r w:rsidRPr="00BA70B2">
        <w:rPr>
          <w:rFonts w:ascii="Times New Roman" w:hAnsi="Times New Roman" w:cs="Times New Roman"/>
          <w:sz w:val="24"/>
          <w:szCs w:val="24"/>
        </w:rPr>
        <w:t xml:space="preserve"> (Moraceae). </w:t>
      </w:r>
      <w:r w:rsidRPr="00BA70B2">
        <w:rPr>
          <w:rFonts w:ascii="Times New Roman" w:hAnsi="Times New Roman" w:cs="Times New Roman"/>
          <w:i/>
          <w:sz w:val="24"/>
          <w:szCs w:val="24"/>
        </w:rPr>
        <w:t>J. Nat. Med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sz w:val="24"/>
          <w:szCs w:val="24"/>
        </w:rPr>
        <w:t>61</w:t>
      </w:r>
      <w:r w:rsidRPr="00BA70B2">
        <w:rPr>
          <w:rFonts w:ascii="Times New Roman" w:hAnsi="Times New Roman" w:cs="Times New Roman"/>
          <w:sz w:val="24"/>
          <w:szCs w:val="24"/>
        </w:rPr>
        <w:t>(2), 229–236.</w:t>
      </w:r>
    </w:p>
    <w:p w:rsidR="002C7C82" w:rsidRPr="00BA70B2" w:rsidRDefault="002C7C82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C7C82" w:rsidRPr="00BA70B2" w:rsidRDefault="002C7C82" w:rsidP="00F519AB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Harneti, D., Supriadin, A., Ulfah, M., Safari, A., Supratman, U., Awang, K., &amp; Hayashi, H. 2014. Cytotoxic constituents from the bark of </w:t>
      </w:r>
      <w:r w:rsidRPr="00BA70B2">
        <w:rPr>
          <w:rFonts w:ascii="Times New Roman" w:hAnsi="Times New Roman" w:cs="Times New Roman"/>
          <w:i/>
          <w:sz w:val="24"/>
          <w:szCs w:val="24"/>
        </w:rPr>
        <w:t>Aglaia eximia</w:t>
      </w:r>
      <w:r w:rsidRPr="00BA70B2">
        <w:rPr>
          <w:rFonts w:ascii="Times New Roman" w:hAnsi="Times New Roman" w:cs="Times New Roman"/>
          <w:sz w:val="24"/>
          <w:szCs w:val="24"/>
        </w:rPr>
        <w:t xml:space="preserve"> (Meliaceae). </w:t>
      </w:r>
      <w:r w:rsidRPr="00BA70B2">
        <w:rPr>
          <w:rFonts w:ascii="Times New Roman" w:hAnsi="Times New Roman" w:cs="Times New Roman"/>
          <w:i/>
          <w:sz w:val="24"/>
          <w:szCs w:val="24"/>
        </w:rPr>
        <w:t>Phytochem. Lett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sz w:val="24"/>
          <w:szCs w:val="24"/>
        </w:rPr>
        <w:t>8</w:t>
      </w:r>
      <w:r w:rsidRPr="00BA70B2">
        <w:rPr>
          <w:rFonts w:ascii="Times New Roman" w:hAnsi="Times New Roman" w:cs="Times New Roman"/>
          <w:sz w:val="24"/>
          <w:szCs w:val="24"/>
        </w:rPr>
        <w:t>, 28–31.</w:t>
      </w:r>
    </w:p>
    <w:p w:rsidR="002C7C82" w:rsidRPr="00BA70B2" w:rsidRDefault="002C7C82" w:rsidP="00F519AB">
      <w:pPr>
        <w:spacing w:after="0" w:line="36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7C82" w:rsidRPr="00BA70B2" w:rsidRDefault="002C7C82" w:rsidP="00F519AB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0B2">
        <w:rPr>
          <w:rFonts w:ascii="Times New Roman" w:eastAsia="Times New Roman" w:hAnsi="Times New Roman" w:cs="Times New Roman"/>
          <w:sz w:val="24"/>
          <w:szCs w:val="24"/>
        </w:rPr>
        <w:t xml:space="preserve">Harneti, D., Tjokronegoro, R., Safari, A., Supratman, U., Loong, X., Mukhtar, M. R., Mohamad, K., Awang, K., &amp; Hayashi, H. 2012. Cytotoxic triterpenoids from the bark of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</w:rPr>
        <w:t>Aglaia smithii</w:t>
      </w:r>
      <w:r w:rsidRPr="00BA70B2">
        <w:rPr>
          <w:rFonts w:ascii="Times New Roman" w:eastAsia="Times New Roman" w:hAnsi="Times New Roman" w:cs="Times New Roman"/>
          <w:sz w:val="24"/>
          <w:szCs w:val="24"/>
        </w:rPr>
        <w:t xml:space="preserve"> (Meliaceae).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</w:rPr>
        <w:t>Phytochem. Lett</w:t>
      </w:r>
      <w:r w:rsidRPr="00BA7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A70B2">
        <w:rPr>
          <w:rFonts w:ascii="Times New Roman" w:eastAsia="Times New Roman" w:hAnsi="Times New Roman" w:cs="Times New Roman"/>
          <w:sz w:val="24"/>
          <w:szCs w:val="24"/>
        </w:rPr>
        <w:t>, 496–499.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lastRenderedPageBreak/>
        <w:t>Jin, C,L., Kou, X.G.,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 Miao, Z.H. </w:t>
      </w:r>
      <w:r w:rsidRPr="00BA70B2">
        <w:rPr>
          <w:rFonts w:ascii="Times New Roman" w:hAnsi="Times New Roman" w:cs="Times New Roman"/>
          <w:bCs/>
          <w:sz w:val="24"/>
          <w:szCs w:val="24"/>
        </w:rPr>
        <w:t>2011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="00C70DFF" w:rsidRPr="00BA70B2">
        <w:rPr>
          <w:rFonts w:ascii="Times New Roman" w:hAnsi="Times New Roman" w:cs="Times New Roman"/>
          <w:sz w:val="24"/>
          <w:szCs w:val="24"/>
        </w:rPr>
        <w:t>Observation of ginsenosided Rg3 combine</w:t>
      </w:r>
      <w:r w:rsidRPr="00BA70B2">
        <w:rPr>
          <w:rFonts w:ascii="Times New Roman" w:hAnsi="Times New Roman" w:cs="Times New Roman"/>
          <w:sz w:val="24"/>
          <w:szCs w:val="24"/>
        </w:rPr>
        <w:t xml:space="preserve">d with chemotherapy as adjuvant 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treatment for elder nonsmall-cell lung patients. </w:t>
      </w:r>
      <w:r w:rsidR="00C70DFF" w:rsidRPr="00BA70B2">
        <w:rPr>
          <w:rFonts w:ascii="Times New Roman" w:hAnsi="Times New Roman" w:cs="Times New Roman"/>
          <w:i/>
          <w:sz w:val="24"/>
          <w:szCs w:val="24"/>
        </w:rPr>
        <w:t>J. Xinxiang Med. Coll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="00C70DFF" w:rsidRPr="00BA70B2">
        <w:rPr>
          <w:rFonts w:ascii="Times New Roman" w:hAnsi="Times New Roman" w:cs="Times New Roman"/>
          <w:b/>
          <w:sz w:val="24"/>
          <w:szCs w:val="24"/>
        </w:rPr>
        <w:t>28</w:t>
      </w:r>
      <w:r w:rsidRPr="00BA70B2">
        <w:rPr>
          <w:rFonts w:ascii="Times New Roman" w:hAnsi="Times New Roman" w:cs="Times New Roman"/>
          <w:sz w:val="24"/>
          <w:szCs w:val="24"/>
        </w:rPr>
        <w:t>, 229–232.</w:t>
      </w:r>
    </w:p>
    <w:p w:rsidR="002C7C82" w:rsidRPr="00BA70B2" w:rsidRDefault="002C7C82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C7C82" w:rsidRPr="00BA70B2" w:rsidRDefault="002C7C82" w:rsidP="00F519AB">
      <w:pPr>
        <w:tabs>
          <w:tab w:val="left" w:pos="851"/>
        </w:tabs>
        <w:spacing w:after="0" w:line="36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Khalit, M., Martin, M.T., Leroy, E., Tempete, C., Sevenet, T., Awang, K., Pais, M., 1999. </w:t>
      </w:r>
      <w:r w:rsidRPr="00BA70B2">
        <w:rPr>
          <w:rFonts w:ascii="Times New Roman" w:hAnsi="Times New Roman" w:cs="Times New Roman"/>
          <w:bCs/>
          <w:sz w:val="24"/>
          <w:szCs w:val="24"/>
        </w:rPr>
        <w:t xml:space="preserve">Argenteanones C-E and Argenteanols B-E, Cytotoxic cycloartanes from </w:t>
      </w:r>
      <w:r w:rsidRPr="00BA70B2">
        <w:rPr>
          <w:rFonts w:ascii="Times New Roman" w:hAnsi="Times New Roman" w:cs="Times New Roman"/>
          <w:bCs/>
          <w:i/>
          <w:sz w:val="24"/>
          <w:szCs w:val="24"/>
        </w:rPr>
        <w:t>Aglaia argentea</w:t>
      </w:r>
      <w:r w:rsidRPr="00BA70B2">
        <w:rPr>
          <w:rFonts w:ascii="Times New Roman" w:hAnsi="Times New Roman" w:cs="Times New Roman"/>
          <w:bCs/>
          <w:sz w:val="24"/>
          <w:szCs w:val="24"/>
        </w:rPr>
        <w:t>.</w:t>
      </w:r>
      <w:r w:rsidRPr="00BA70B2">
        <w:rPr>
          <w:rFonts w:ascii="Times New Roman" w:hAnsi="Times New Roman" w:cs="Times New Roman"/>
          <w:sz w:val="24"/>
          <w:szCs w:val="24"/>
        </w:rPr>
        <w:t xml:space="preserve"> </w:t>
      </w:r>
      <w:r w:rsidRPr="00BA70B2">
        <w:rPr>
          <w:rFonts w:ascii="Times New Roman" w:hAnsi="Times New Roman" w:cs="Times New Roman"/>
          <w:sz w:val="24"/>
          <w:szCs w:val="24"/>
          <w:lang w:val="de-DE"/>
        </w:rPr>
        <w:t>Phytochemistry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sz w:val="24"/>
          <w:szCs w:val="24"/>
        </w:rPr>
        <w:t>51</w:t>
      </w:r>
      <w:r w:rsidRPr="00BA70B2">
        <w:rPr>
          <w:rFonts w:ascii="Times New Roman" w:hAnsi="Times New Roman" w:cs="Times New Roman"/>
          <w:sz w:val="24"/>
          <w:szCs w:val="24"/>
        </w:rPr>
        <w:t xml:space="preserve">, 1031-1037. 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>Liu, J,P., Lu, D., Li, P,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Y. </w:t>
      </w:r>
      <w:r w:rsidRPr="00BA70B2">
        <w:rPr>
          <w:rFonts w:ascii="Times New Roman" w:hAnsi="Times New Roman" w:cs="Times New Roman"/>
          <w:sz w:val="24"/>
          <w:szCs w:val="24"/>
        </w:rPr>
        <w:t xml:space="preserve">2011. 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Two new dammarane-type triterpene saponins from red American ginseng. </w:t>
      </w:r>
      <w:r w:rsidRPr="00BA70B2">
        <w:rPr>
          <w:rFonts w:ascii="Times New Roman" w:hAnsi="Times New Roman" w:cs="Times New Roman"/>
          <w:i/>
          <w:sz w:val="24"/>
          <w:szCs w:val="24"/>
        </w:rPr>
        <w:t>J. Asian Nat. Prod. Res</w:t>
      </w:r>
      <w:r w:rsidRPr="00BA70B2">
        <w:rPr>
          <w:rFonts w:ascii="Times New Roman" w:hAnsi="Times New Roman" w:cs="Times New Roman"/>
          <w:sz w:val="24"/>
          <w:szCs w:val="24"/>
        </w:rPr>
        <w:t>.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="00C70DFF" w:rsidRPr="00BA70B2">
        <w:rPr>
          <w:rFonts w:ascii="Times New Roman" w:hAnsi="Times New Roman" w:cs="Times New Roman"/>
          <w:b/>
          <w:sz w:val="24"/>
          <w:szCs w:val="24"/>
        </w:rPr>
        <w:t>13</w:t>
      </w:r>
      <w:r w:rsidRPr="00BA70B2">
        <w:rPr>
          <w:rFonts w:ascii="Times New Roman" w:hAnsi="Times New Roman" w:cs="Times New Roman"/>
          <w:sz w:val="24"/>
          <w:szCs w:val="24"/>
        </w:rPr>
        <w:t>, 198–204.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C7C82" w:rsidRPr="00BA70B2" w:rsidRDefault="002C7C82" w:rsidP="00F519AB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Muellner, A. N., Samuel, R., Chase, M. W., Pannell, C. M., &amp; Greger, H. 2005. Aglaia (Meliaceae): an evaluation of taxonomic concepts based on DNA data and secondary metabolites. </w:t>
      </w:r>
      <w:r w:rsidRPr="00BA70B2">
        <w:rPr>
          <w:rFonts w:ascii="Times New Roman" w:hAnsi="Times New Roman" w:cs="Times New Roman"/>
          <w:i/>
          <w:sz w:val="24"/>
          <w:szCs w:val="24"/>
        </w:rPr>
        <w:t>Amer. J. Bot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sz w:val="24"/>
          <w:szCs w:val="24"/>
        </w:rPr>
        <w:t>92</w:t>
      </w:r>
      <w:r w:rsidRPr="00BA70B2">
        <w:rPr>
          <w:rFonts w:ascii="Times New Roman" w:hAnsi="Times New Roman" w:cs="Times New Roman"/>
          <w:sz w:val="24"/>
          <w:szCs w:val="24"/>
        </w:rPr>
        <w:t>(3), 534-543.</w:t>
      </w:r>
    </w:p>
    <w:p w:rsidR="002C7C82" w:rsidRPr="00BA70B2" w:rsidRDefault="002C7C82" w:rsidP="00F519AB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70DFF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>Phan, M,G., Truong, T,T,C., Phan, T.S., Matsunami, K.,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 Otsuka, H. </w:t>
      </w:r>
      <w:r w:rsidRPr="00BA70B2">
        <w:rPr>
          <w:rFonts w:ascii="Times New Roman" w:hAnsi="Times New Roman" w:cs="Times New Roman"/>
          <w:sz w:val="24"/>
          <w:szCs w:val="24"/>
        </w:rPr>
        <w:t xml:space="preserve">2011. </w:t>
      </w:r>
      <w:r w:rsidR="00C70DFF" w:rsidRPr="00BA70B2">
        <w:rPr>
          <w:rFonts w:ascii="Times New Roman" w:hAnsi="Times New Roman" w:cs="Times New Roman"/>
          <w:sz w:val="24"/>
          <w:szCs w:val="24"/>
        </w:rPr>
        <w:t>A new diarylheptanoid and a ra</w:t>
      </w:r>
      <w:r w:rsidRPr="00BA70B2">
        <w:rPr>
          <w:rFonts w:ascii="Times New Roman" w:hAnsi="Times New Roman" w:cs="Times New Roman"/>
          <w:sz w:val="24"/>
          <w:szCs w:val="24"/>
        </w:rPr>
        <w:t xml:space="preserve">re 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dammarane triterpenoid from </w:t>
      </w:r>
      <w:r w:rsidR="00C70DFF" w:rsidRPr="00BA70B2">
        <w:rPr>
          <w:rFonts w:ascii="Times New Roman" w:hAnsi="Times New Roman" w:cs="Times New Roman"/>
          <w:i/>
          <w:sz w:val="24"/>
          <w:szCs w:val="24"/>
        </w:rPr>
        <w:t>Alnus nepalensis</w:t>
      </w:r>
      <w:r w:rsidR="00C70DFF"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i/>
          <w:sz w:val="24"/>
          <w:szCs w:val="24"/>
        </w:rPr>
        <w:t>Chem. Nat. Compd</w:t>
      </w:r>
      <w:r w:rsidRPr="00BA70B2">
        <w:rPr>
          <w:rFonts w:ascii="Times New Roman" w:hAnsi="Times New Roman" w:cs="Times New Roman"/>
          <w:sz w:val="24"/>
          <w:szCs w:val="24"/>
        </w:rPr>
        <w:t xml:space="preserve">., </w:t>
      </w:r>
      <w:r w:rsidR="00C70DFF" w:rsidRPr="00BA70B2">
        <w:rPr>
          <w:rFonts w:ascii="Times New Roman" w:hAnsi="Times New Roman" w:cs="Times New Roman"/>
          <w:b/>
          <w:sz w:val="24"/>
          <w:szCs w:val="24"/>
        </w:rPr>
        <w:t>47</w:t>
      </w:r>
      <w:r w:rsidR="00C70DFF" w:rsidRPr="00BA70B2">
        <w:rPr>
          <w:rFonts w:ascii="Times New Roman" w:hAnsi="Times New Roman" w:cs="Times New Roman"/>
          <w:sz w:val="24"/>
          <w:szCs w:val="24"/>
        </w:rPr>
        <w:t>, 735–73.</w:t>
      </w:r>
    </w:p>
    <w:p w:rsidR="00C70DFF" w:rsidRPr="00BA70B2" w:rsidRDefault="00C70DFF" w:rsidP="00F5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C82" w:rsidRPr="00BA70B2" w:rsidRDefault="002C7C82" w:rsidP="00F519AB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A70B2">
        <w:rPr>
          <w:rFonts w:ascii="Times New Roman" w:eastAsia="Times New Roman" w:hAnsi="Times New Roman" w:cs="Times New Roman"/>
          <w:sz w:val="24"/>
          <w:szCs w:val="24"/>
          <w:lang w:eastAsia="id-ID"/>
        </w:rPr>
        <w:t>Roux,  D., T. Martin., T., Adeline., T. Sevenet., H. Hadi., &amp; Pais</w:t>
      </w:r>
      <w:r w:rsidRPr="00BA70B2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, M.</w:t>
      </w:r>
      <w:r w:rsidRPr="00BA70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1998. Foveolins A dan B, dammarane triterpenes from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Aglaia foveolata.</w:t>
      </w:r>
      <w:r w:rsidRPr="00BA70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Phytochemistry</w:t>
      </w:r>
      <w:r w:rsidRPr="00BA70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BA70B2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49</w:t>
      </w:r>
      <w:r w:rsidRPr="00BA70B2">
        <w:rPr>
          <w:rFonts w:ascii="Times New Roman" w:eastAsia="Times New Roman" w:hAnsi="Times New Roman" w:cs="Times New Roman"/>
          <w:sz w:val="24"/>
          <w:szCs w:val="24"/>
          <w:lang w:eastAsia="id-ID"/>
        </w:rPr>
        <w:t>(6), 1745-1748.</w:t>
      </w:r>
      <w:bookmarkStart w:id="0" w:name="_GoBack"/>
      <w:bookmarkEnd w:id="0"/>
    </w:p>
    <w:p w:rsidR="002C7C82" w:rsidRPr="00BA70B2" w:rsidRDefault="002C7C82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7C82" w:rsidRPr="00BA70B2" w:rsidRDefault="002C7C82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Su, B., Chai, H.,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Mi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Q.,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Riswan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Kardono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L.B.S.,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Afriastini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J. J.,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Santarsiero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 D.,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Mesecar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D.,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Fransworth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R., Cordell, G. A., Swanson, S. M., </w:t>
      </w:r>
      <w:r w:rsidRPr="00BA70B2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Kinghorn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2006.  Activity-guided isolation of cytotoxic constituents from the bark of </w:t>
      </w:r>
      <w:proofErr w:type="spellStart"/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Aglaia</w:t>
      </w:r>
      <w:proofErr w:type="spellEnd"/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crassinervia</w:t>
      </w:r>
      <w:proofErr w:type="spellEnd"/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collected in Indonesia. 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Bioorg</w:t>
      </w:r>
      <w:proofErr w:type="spellEnd"/>
      <w:r w:rsidRPr="00BA70B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Med Chem</w:t>
      </w:r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BA70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</w:t>
      </w:r>
      <w:r w:rsidRPr="00BA70B2">
        <w:rPr>
          <w:rFonts w:ascii="Times New Roman" w:eastAsia="Times New Roman" w:hAnsi="Times New Roman" w:cs="Times New Roman"/>
          <w:sz w:val="24"/>
          <w:szCs w:val="24"/>
          <w:lang w:val="en-US"/>
        </w:rPr>
        <w:t>, 960-972.</w:t>
      </w:r>
    </w:p>
    <w:p w:rsidR="00C70DFF" w:rsidRPr="00BA70B2" w:rsidRDefault="00C70DFF" w:rsidP="00F519AB">
      <w:pPr>
        <w:tabs>
          <w:tab w:val="left" w:pos="851"/>
        </w:tabs>
        <w:spacing w:after="0" w:line="36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C70DFF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0B2">
        <w:rPr>
          <w:rFonts w:ascii="Times New Roman" w:hAnsi="Times New Roman" w:cs="Times New Roman"/>
          <w:bCs/>
          <w:sz w:val="24"/>
          <w:szCs w:val="24"/>
        </w:rPr>
        <w:t xml:space="preserve">Weber, S., Puripattanavong, J., Brecht, V., &amp; Frahm, A. W. 2000. Phytochemical investigation of </w:t>
      </w:r>
      <w:r w:rsidRPr="00BA70B2">
        <w:rPr>
          <w:rFonts w:ascii="Times New Roman" w:hAnsi="Times New Roman" w:cs="Times New Roman"/>
          <w:bCs/>
          <w:i/>
          <w:sz w:val="24"/>
          <w:szCs w:val="24"/>
        </w:rPr>
        <w:t>Aglaia rubiginosa</w:t>
      </w:r>
      <w:r w:rsidRPr="00BA70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Cs/>
          <w:i/>
          <w:sz w:val="24"/>
          <w:szCs w:val="24"/>
        </w:rPr>
        <w:t>J. Nat. Prod</w:t>
      </w:r>
      <w:r w:rsidRPr="00BA70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BA70B2">
        <w:rPr>
          <w:rFonts w:ascii="Times New Roman" w:hAnsi="Times New Roman" w:cs="Times New Roman"/>
          <w:bCs/>
          <w:sz w:val="24"/>
          <w:szCs w:val="24"/>
        </w:rPr>
        <w:t>, 636-642.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Zhang, F., Wang, J., Gu, Y., &amp; Kong, Y. 2010. Triterpenoids from </w:t>
      </w:r>
      <w:r w:rsidRPr="00BA70B2">
        <w:rPr>
          <w:rFonts w:ascii="Times New Roman" w:hAnsi="Times New Roman" w:cs="Times New Roman"/>
          <w:i/>
          <w:sz w:val="24"/>
          <w:szCs w:val="24"/>
        </w:rPr>
        <w:t>Aglaia abbreviata</w:t>
      </w:r>
      <w:r w:rsidRPr="00BA70B2">
        <w:rPr>
          <w:rFonts w:ascii="Times New Roman" w:hAnsi="Times New Roman" w:cs="Times New Roman"/>
          <w:sz w:val="24"/>
          <w:szCs w:val="24"/>
        </w:rPr>
        <w:t xml:space="preserve"> and their cytotoxic activities. </w:t>
      </w:r>
      <w:r w:rsidRPr="00BA70B2">
        <w:rPr>
          <w:rFonts w:ascii="Times New Roman" w:hAnsi="Times New Roman" w:cs="Times New Roman"/>
          <w:i/>
          <w:sz w:val="24"/>
          <w:szCs w:val="24"/>
        </w:rPr>
        <w:t>J. Nat. Prod</w:t>
      </w:r>
      <w:r w:rsidRPr="00BA70B2">
        <w:rPr>
          <w:rFonts w:ascii="Times New Roman" w:hAnsi="Times New Roman" w:cs="Times New Roman"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b/>
          <w:sz w:val="24"/>
          <w:szCs w:val="24"/>
        </w:rPr>
        <w:t>73</w:t>
      </w:r>
      <w:r w:rsidRPr="00BA70B2">
        <w:rPr>
          <w:rFonts w:ascii="Times New Roman" w:hAnsi="Times New Roman" w:cs="Times New Roman"/>
          <w:sz w:val="24"/>
          <w:szCs w:val="24"/>
        </w:rPr>
        <w:t>, 2042–2046.</w:t>
      </w:r>
    </w:p>
    <w:p w:rsidR="00AE771D" w:rsidRPr="00BA70B2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A70B2">
        <w:rPr>
          <w:rFonts w:ascii="Times New Roman" w:hAnsi="Times New Roman" w:cs="Times New Roman"/>
          <w:sz w:val="24"/>
          <w:szCs w:val="24"/>
        </w:rPr>
        <w:t xml:space="preserve">Zhao, M., Fu, L,W., Li, N., Tang, W,X., Li, M,J.  </w:t>
      </w:r>
      <w:r w:rsidRPr="00BA70B2">
        <w:rPr>
          <w:rFonts w:ascii="Times New Roman" w:hAnsi="Times New Roman" w:cs="Times New Roman"/>
          <w:bCs/>
          <w:sz w:val="24"/>
          <w:szCs w:val="24"/>
        </w:rPr>
        <w:t>2007</w:t>
      </w:r>
      <w:r w:rsidRPr="00BA70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70B2">
        <w:rPr>
          <w:rFonts w:ascii="Times New Roman" w:hAnsi="Times New Roman" w:cs="Times New Roman"/>
          <w:sz w:val="24"/>
          <w:szCs w:val="24"/>
        </w:rPr>
        <w:t xml:space="preserve">Hasegawa, T.; Ogura, H.; Kataoka, T.; Hirose, K.; Ando, M. The ursane-, oleanane-, dammarane-, lupane-, and taraxasterane-type triterpenes isolated from Nerium oleander and their biological activities. </w:t>
      </w:r>
      <w:r w:rsidRPr="00BA70B2">
        <w:rPr>
          <w:rFonts w:ascii="Times New Roman" w:hAnsi="Times New Roman" w:cs="Times New Roman"/>
          <w:i/>
          <w:sz w:val="24"/>
          <w:szCs w:val="24"/>
        </w:rPr>
        <w:t>J. Recent Progr. Med. Plants</w:t>
      </w:r>
      <w:r w:rsidRPr="00BA70B2">
        <w:rPr>
          <w:rFonts w:ascii="Times New Roman" w:hAnsi="Times New Roman" w:cs="Times New Roman"/>
          <w:sz w:val="24"/>
          <w:szCs w:val="24"/>
        </w:rPr>
        <w:t xml:space="preserve">, </w:t>
      </w:r>
      <w:r w:rsidRPr="00BA70B2">
        <w:rPr>
          <w:rFonts w:ascii="Times New Roman" w:hAnsi="Times New Roman" w:cs="Times New Roman"/>
          <w:b/>
          <w:sz w:val="24"/>
          <w:szCs w:val="24"/>
        </w:rPr>
        <w:t>16</w:t>
      </w:r>
      <w:r w:rsidRPr="00BA70B2">
        <w:rPr>
          <w:rFonts w:ascii="Times New Roman" w:hAnsi="Times New Roman" w:cs="Times New Roman"/>
          <w:sz w:val="24"/>
          <w:szCs w:val="24"/>
        </w:rPr>
        <w:t>, 83–107.</w:t>
      </w:r>
    </w:p>
    <w:p w:rsidR="00AE771D" w:rsidRPr="00AE771D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71D" w:rsidRPr="00AE771D" w:rsidRDefault="00AE771D" w:rsidP="00F519AB">
      <w:pPr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71D" w:rsidRPr="00AE771D" w:rsidRDefault="00AE771D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DFF" w:rsidRPr="00AE771D" w:rsidRDefault="00C70DFF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C70DFF" w:rsidRPr="00AE771D" w:rsidRDefault="00C70DFF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0DFF" w:rsidRPr="00EA1E23" w:rsidRDefault="00C70DFF" w:rsidP="00F519AB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eastAsia="Times New Roman" w:cs="Times New Roman"/>
          <w:szCs w:val="24"/>
        </w:rPr>
      </w:pPr>
    </w:p>
    <w:p w:rsidR="00C70DFF" w:rsidRPr="00FC2851" w:rsidRDefault="00C70DFF" w:rsidP="00F519AB">
      <w:pPr>
        <w:tabs>
          <w:tab w:val="left" w:pos="851"/>
        </w:tabs>
        <w:spacing w:after="0" w:line="360" w:lineRule="auto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0DFF" w:rsidRDefault="00C70DFF" w:rsidP="00F519AB">
      <w:pPr>
        <w:spacing w:after="0" w:line="360" w:lineRule="auto"/>
        <w:ind w:left="993" w:hanging="993"/>
        <w:jc w:val="both"/>
        <w:rPr>
          <w:rFonts w:eastAsia="Times New Roman" w:cs="Times New Roman"/>
          <w:szCs w:val="24"/>
        </w:rPr>
      </w:pPr>
    </w:p>
    <w:p w:rsidR="00C70DFF" w:rsidRDefault="00C70DFF" w:rsidP="00C70DFF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cs="Times New Roman"/>
          <w:szCs w:val="24"/>
        </w:rPr>
      </w:pPr>
    </w:p>
    <w:p w:rsidR="00C70DFF" w:rsidRDefault="00C70DFF" w:rsidP="00C70DFF">
      <w:pPr>
        <w:spacing w:after="0" w:line="240" w:lineRule="auto"/>
        <w:ind w:left="993" w:hanging="993"/>
        <w:jc w:val="both"/>
        <w:rPr>
          <w:rFonts w:eastAsia="Times New Roman" w:cs="Times New Roman"/>
          <w:szCs w:val="24"/>
          <w:lang w:eastAsia="id-ID"/>
        </w:rPr>
      </w:pPr>
    </w:p>
    <w:p w:rsidR="00C70DFF" w:rsidRDefault="00C70DFF" w:rsidP="00C70DFF">
      <w:pPr>
        <w:spacing w:after="0" w:line="240" w:lineRule="auto"/>
        <w:ind w:left="993" w:hanging="993"/>
        <w:jc w:val="both"/>
        <w:rPr>
          <w:rFonts w:cs="Times New Roman"/>
          <w:szCs w:val="24"/>
        </w:rPr>
      </w:pPr>
    </w:p>
    <w:p w:rsidR="00C70DFF" w:rsidRDefault="00C70DFF" w:rsidP="00C70DFF">
      <w:pPr>
        <w:autoSpaceDE w:val="0"/>
        <w:autoSpaceDN w:val="0"/>
        <w:adjustRightInd w:val="0"/>
        <w:spacing w:after="0" w:line="360" w:lineRule="auto"/>
        <w:jc w:val="both"/>
        <w:rPr>
          <w:rFonts w:ascii="URWPalladioL-Roma" w:hAnsi="URWPalladioL-Roma" w:cs="URWPalladioL-Roma"/>
          <w:sz w:val="18"/>
          <w:szCs w:val="18"/>
        </w:rPr>
      </w:pPr>
    </w:p>
    <w:p w:rsidR="00981560" w:rsidRDefault="00981560" w:rsidP="00C9359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DFF" w:rsidRDefault="00C70DFF" w:rsidP="00C9359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B18" w:rsidRPr="00620B18" w:rsidRDefault="00620B18" w:rsidP="00620B1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620B18" w:rsidRPr="00620B18" w:rsidSect="004D647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44747"/>
    <w:multiLevelType w:val="hybridMultilevel"/>
    <w:tmpl w:val="ED2438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49DA"/>
    <w:multiLevelType w:val="hybridMultilevel"/>
    <w:tmpl w:val="457288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E0AD9"/>
    <w:multiLevelType w:val="hybridMultilevel"/>
    <w:tmpl w:val="677C5E5C"/>
    <w:lvl w:ilvl="0" w:tplc="ABF0AB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423EC"/>
    <w:multiLevelType w:val="multilevel"/>
    <w:tmpl w:val="75A00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7C"/>
    <w:rsid w:val="00006B40"/>
    <w:rsid w:val="00021E1D"/>
    <w:rsid w:val="000401A8"/>
    <w:rsid w:val="00050510"/>
    <w:rsid w:val="000D6B23"/>
    <w:rsid w:val="001171DB"/>
    <w:rsid w:val="0012430E"/>
    <w:rsid w:val="001517B1"/>
    <w:rsid w:val="001660C2"/>
    <w:rsid w:val="00190F41"/>
    <w:rsid w:val="00196529"/>
    <w:rsid w:val="001C2A17"/>
    <w:rsid w:val="001E07EF"/>
    <w:rsid w:val="001E0E4A"/>
    <w:rsid w:val="001F7126"/>
    <w:rsid w:val="0023371E"/>
    <w:rsid w:val="00244668"/>
    <w:rsid w:val="002C7C82"/>
    <w:rsid w:val="002E1FE6"/>
    <w:rsid w:val="003325E4"/>
    <w:rsid w:val="00332C33"/>
    <w:rsid w:val="00355915"/>
    <w:rsid w:val="00366D7E"/>
    <w:rsid w:val="003675AB"/>
    <w:rsid w:val="003B3CED"/>
    <w:rsid w:val="003B5BAB"/>
    <w:rsid w:val="0040706B"/>
    <w:rsid w:val="00433FEB"/>
    <w:rsid w:val="00435493"/>
    <w:rsid w:val="00446D9F"/>
    <w:rsid w:val="004A0F5A"/>
    <w:rsid w:val="004B0486"/>
    <w:rsid w:val="004D647C"/>
    <w:rsid w:val="00567638"/>
    <w:rsid w:val="0057499E"/>
    <w:rsid w:val="00575448"/>
    <w:rsid w:val="005D1CF4"/>
    <w:rsid w:val="00620B18"/>
    <w:rsid w:val="00632063"/>
    <w:rsid w:val="0065411B"/>
    <w:rsid w:val="00671889"/>
    <w:rsid w:val="006A5433"/>
    <w:rsid w:val="006C03F5"/>
    <w:rsid w:val="006F4EEE"/>
    <w:rsid w:val="00716555"/>
    <w:rsid w:val="00763030"/>
    <w:rsid w:val="007C1279"/>
    <w:rsid w:val="007D2794"/>
    <w:rsid w:val="00822907"/>
    <w:rsid w:val="008509C9"/>
    <w:rsid w:val="00866107"/>
    <w:rsid w:val="008701DF"/>
    <w:rsid w:val="00881297"/>
    <w:rsid w:val="00893DAA"/>
    <w:rsid w:val="008B25DB"/>
    <w:rsid w:val="00917E8A"/>
    <w:rsid w:val="00924D94"/>
    <w:rsid w:val="009256DF"/>
    <w:rsid w:val="00930078"/>
    <w:rsid w:val="0094710C"/>
    <w:rsid w:val="00955BE1"/>
    <w:rsid w:val="00981560"/>
    <w:rsid w:val="009A0B8E"/>
    <w:rsid w:val="009B05A0"/>
    <w:rsid w:val="009B2391"/>
    <w:rsid w:val="009D39DD"/>
    <w:rsid w:val="009D4A06"/>
    <w:rsid w:val="009E34BD"/>
    <w:rsid w:val="009F0043"/>
    <w:rsid w:val="00A2417B"/>
    <w:rsid w:val="00A364EB"/>
    <w:rsid w:val="00A40B25"/>
    <w:rsid w:val="00A60958"/>
    <w:rsid w:val="00A6668F"/>
    <w:rsid w:val="00A9035C"/>
    <w:rsid w:val="00AA2981"/>
    <w:rsid w:val="00AC5F2A"/>
    <w:rsid w:val="00AE771D"/>
    <w:rsid w:val="00AF7CE3"/>
    <w:rsid w:val="00B17B60"/>
    <w:rsid w:val="00B35975"/>
    <w:rsid w:val="00BA70B2"/>
    <w:rsid w:val="00BD7CD5"/>
    <w:rsid w:val="00C1184B"/>
    <w:rsid w:val="00C272FE"/>
    <w:rsid w:val="00C5658A"/>
    <w:rsid w:val="00C70DFF"/>
    <w:rsid w:val="00C73D69"/>
    <w:rsid w:val="00C93594"/>
    <w:rsid w:val="00CA2E2D"/>
    <w:rsid w:val="00CB70C1"/>
    <w:rsid w:val="00D16E61"/>
    <w:rsid w:val="00DA3197"/>
    <w:rsid w:val="00DA65E5"/>
    <w:rsid w:val="00DB343F"/>
    <w:rsid w:val="00E86005"/>
    <w:rsid w:val="00EF5BD1"/>
    <w:rsid w:val="00F519AB"/>
    <w:rsid w:val="00F72B25"/>
    <w:rsid w:val="00F73B1F"/>
    <w:rsid w:val="00F84AA5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126"/>
    <w:pPr>
      <w:ind w:left="720"/>
      <w:contextualSpacing/>
    </w:pPr>
  </w:style>
  <w:style w:type="table" w:styleId="TableGrid">
    <w:name w:val="Table Grid"/>
    <w:basedOn w:val="TableNormal"/>
    <w:uiPriority w:val="59"/>
    <w:rsid w:val="0035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126"/>
    <w:pPr>
      <w:ind w:left="720"/>
      <w:contextualSpacing/>
    </w:pPr>
  </w:style>
  <w:style w:type="table" w:styleId="TableGrid">
    <w:name w:val="Table Grid"/>
    <w:basedOn w:val="TableNormal"/>
    <w:uiPriority w:val="59"/>
    <w:rsid w:val="0035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CB23-1E24-43A2-A74D-E352FA10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Unang Supratman</dc:creator>
  <cp:lastModifiedBy>Unang Supratman</cp:lastModifiedBy>
  <cp:revision>5</cp:revision>
  <dcterms:created xsi:type="dcterms:W3CDTF">2018-01-24T03:47:00Z</dcterms:created>
  <dcterms:modified xsi:type="dcterms:W3CDTF">2018-01-29T10:39:00Z</dcterms:modified>
</cp:coreProperties>
</file>