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1C74E" w14:textId="38D700F5" w:rsidR="00F13CF9" w:rsidRPr="00366E67" w:rsidRDefault="003121F3">
      <w:pPr>
        <w:pStyle w:val="Titl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3C0666A8">
          <v:line id="_x0000_s1028" style="position:absolute;left:0;text-align:left;z-index:15728640;mso-position-horizontal-relative:page;mso-position-vertical-relative:page" from="70.75pt,141.25pt" to="523.75pt,141.25pt" strokeweight="1.5pt">
            <w10:wrap anchorx="page" anchory="page"/>
          </v:line>
        </w:pict>
      </w:r>
      <w:r>
        <w:rPr>
          <w:rFonts w:ascii="Times New Roman" w:hAnsi="Times New Roman" w:cs="Times New Roman"/>
        </w:rPr>
        <w:pict w14:anchorId="5C9D129F">
          <v:line id="_x0000_s1027" style="position:absolute;left:0;text-align:left;z-index:15729152;mso-position-horizontal-relative:page;mso-position-vertical-relative:page" from="70.75pt,148.75pt" to="523.75pt,148.75pt" strokeweight="1.5pt">
            <w10:wrap anchorx="page" anchory="page"/>
          </v:line>
        </w:pict>
      </w:r>
      <w:r w:rsidR="008149F6" w:rsidRPr="00366E67">
        <w:rPr>
          <w:rFonts w:ascii="Times New Roman" w:hAnsi="Times New Roman" w:cs="Times New Roman"/>
        </w:rPr>
        <w:t>AL-IQTISHAD</w:t>
      </w:r>
    </w:p>
    <w:p w14:paraId="3077CB36" w14:textId="77777777" w:rsidR="00F13CF9" w:rsidRPr="00366E67" w:rsidRDefault="008149F6">
      <w:pPr>
        <w:spacing w:line="295" w:lineRule="exact"/>
        <w:ind w:left="590" w:right="209"/>
        <w:jc w:val="center"/>
        <w:rPr>
          <w:b/>
          <w:i/>
          <w:sz w:val="25"/>
        </w:rPr>
      </w:pPr>
      <w:proofErr w:type="spellStart"/>
      <w:r w:rsidRPr="00366E67">
        <w:rPr>
          <w:b/>
          <w:i/>
          <w:w w:val="95"/>
          <w:sz w:val="25"/>
        </w:rPr>
        <w:t>Jurnal</w:t>
      </w:r>
      <w:proofErr w:type="spellEnd"/>
      <w:r w:rsidRPr="00366E67">
        <w:rPr>
          <w:b/>
          <w:i/>
          <w:w w:val="95"/>
          <w:sz w:val="25"/>
        </w:rPr>
        <w:t xml:space="preserve"> </w:t>
      </w:r>
      <w:proofErr w:type="spellStart"/>
      <w:r w:rsidRPr="00366E67">
        <w:rPr>
          <w:b/>
          <w:i/>
          <w:w w:val="95"/>
          <w:sz w:val="25"/>
        </w:rPr>
        <w:t>Ilmu</w:t>
      </w:r>
      <w:proofErr w:type="spellEnd"/>
      <w:r w:rsidRPr="00366E67">
        <w:rPr>
          <w:b/>
          <w:i/>
          <w:w w:val="95"/>
          <w:sz w:val="25"/>
        </w:rPr>
        <w:t xml:space="preserve"> </w:t>
      </w:r>
      <w:proofErr w:type="spellStart"/>
      <w:r w:rsidRPr="00366E67">
        <w:rPr>
          <w:b/>
          <w:i/>
          <w:w w:val="95"/>
          <w:sz w:val="25"/>
        </w:rPr>
        <w:t>Ekonomi</w:t>
      </w:r>
      <w:proofErr w:type="spellEnd"/>
      <w:r w:rsidRPr="00366E67">
        <w:rPr>
          <w:b/>
          <w:i/>
          <w:w w:val="95"/>
          <w:sz w:val="25"/>
        </w:rPr>
        <w:t xml:space="preserve"> Syariah (Journal of Islamic Economics)</w:t>
      </w:r>
    </w:p>
    <w:p w14:paraId="7EBBA237" w14:textId="77777777" w:rsidR="00F13CF9" w:rsidRPr="00366E67" w:rsidRDefault="008149F6">
      <w:pPr>
        <w:pStyle w:val="Heading1"/>
        <w:spacing w:before="245"/>
        <w:ind w:right="207"/>
        <w:rPr>
          <w:rFonts w:ascii="Times New Roman" w:hAnsi="Times New Roman" w:cs="Times New Roman"/>
        </w:rPr>
      </w:pPr>
      <w:r w:rsidRPr="00366E67">
        <w:rPr>
          <w:rFonts w:ascii="Times New Roman" w:hAnsi="Times New Roman" w:cs="Times New Roman"/>
        </w:rPr>
        <w:t>P-ISSN: 2087-135X, E-ISSN: 2407- 8654</w:t>
      </w:r>
    </w:p>
    <w:p w14:paraId="7F4B22BE" w14:textId="77777777" w:rsidR="00F13CF9" w:rsidRPr="00366E67" w:rsidRDefault="008149F6">
      <w:pPr>
        <w:pStyle w:val="BodyText"/>
        <w:ind w:left="590" w:right="206"/>
        <w:jc w:val="center"/>
        <w:rPr>
          <w:rFonts w:ascii="Times New Roman" w:hAnsi="Times New Roman" w:cs="Times New Roman"/>
        </w:rPr>
      </w:pPr>
      <w:r w:rsidRPr="00366E67">
        <w:rPr>
          <w:rFonts w:ascii="Times New Roman" w:hAnsi="Times New Roman" w:cs="Times New Roman"/>
          <w:b/>
        </w:rPr>
        <w:t xml:space="preserve">Web: </w:t>
      </w:r>
      <w:hyperlink r:id="rId5">
        <w:r w:rsidRPr="00366E67">
          <w:rPr>
            <w:rFonts w:ascii="Times New Roman" w:hAnsi="Times New Roman" w:cs="Times New Roman"/>
            <w:color w:val="0000FF"/>
            <w:u w:val="single" w:color="0000FF"/>
          </w:rPr>
          <w:t>http://journal.uinjkt.ac.id/index.php/iqtishad</w:t>
        </w:r>
      </w:hyperlink>
    </w:p>
    <w:p w14:paraId="0080E284" w14:textId="77777777" w:rsidR="00F13CF9" w:rsidRPr="00366E67" w:rsidRDefault="008149F6">
      <w:pPr>
        <w:pStyle w:val="Heading1"/>
        <w:ind w:left="587" w:right="209"/>
        <w:rPr>
          <w:rFonts w:ascii="Times New Roman" w:hAnsi="Times New Roman" w:cs="Times New Roman"/>
        </w:rPr>
      </w:pPr>
      <w:r w:rsidRPr="00366E67">
        <w:rPr>
          <w:rFonts w:ascii="Times New Roman" w:hAnsi="Times New Roman" w:cs="Times New Roman"/>
        </w:rPr>
        <w:t xml:space="preserve">Email: </w:t>
      </w:r>
      <w:hyperlink r:id="rId6">
        <w:r w:rsidRPr="00366E67">
          <w:rPr>
            <w:rFonts w:ascii="Times New Roman" w:hAnsi="Times New Roman" w:cs="Times New Roman"/>
          </w:rPr>
          <w:t>iqtishad@uinjkt.ac.id</w:t>
        </w:r>
      </w:hyperlink>
    </w:p>
    <w:p w14:paraId="6B7E8F6F" w14:textId="77777777" w:rsidR="00F13CF9" w:rsidRPr="00366E67" w:rsidRDefault="00F13CF9">
      <w:pPr>
        <w:pStyle w:val="BodyText"/>
        <w:rPr>
          <w:rFonts w:ascii="Times New Roman" w:hAnsi="Times New Roman" w:cs="Times New Roman"/>
          <w:b/>
        </w:rPr>
      </w:pPr>
    </w:p>
    <w:p w14:paraId="715178FA" w14:textId="77777777" w:rsidR="00F13CF9" w:rsidRPr="00366E67" w:rsidRDefault="00F13CF9">
      <w:pPr>
        <w:pStyle w:val="BodyText"/>
        <w:spacing w:before="3"/>
        <w:rPr>
          <w:rFonts w:ascii="Times New Roman" w:hAnsi="Times New Roman" w:cs="Times New Roman"/>
          <w:b/>
          <w:sz w:val="20"/>
        </w:rPr>
      </w:pPr>
    </w:p>
    <w:p w14:paraId="5D9B0A87" w14:textId="07E67D36" w:rsidR="00F13CF9" w:rsidRPr="00366E67" w:rsidRDefault="008149F6">
      <w:pPr>
        <w:ind w:left="590" w:right="201"/>
        <w:jc w:val="center"/>
        <w:rPr>
          <w:b/>
        </w:rPr>
      </w:pPr>
      <w:r w:rsidRPr="00366E67">
        <w:rPr>
          <w:b/>
        </w:rPr>
        <w:t>COPYRIGHT TRANSFER AGREEMENT FORM</w:t>
      </w:r>
    </w:p>
    <w:p w14:paraId="1FEFB2B0" w14:textId="77777777" w:rsidR="00F13CF9" w:rsidRPr="00366E67" w:rsidRDefault="00F13CF9">
      <w:pPr>
        <w:rPr>
          <w:b/>
          <w:sz w:val="21"/>
        </w:rPr>
      </w:pPr>
    </w:p>
    <w:p w14:paraId="152603B7" w14:textId="29C39FAF" w:rsidR="00366E67" w:rsidRPr="00366E67" w:rsidRDefault="008149F6" w:rsidP="00366E67">
      <w:pPr>
        <w:pStyle w:val="BodyText"/>
        <w:spacing w:before="1"/>
        <w:ind w:left="140"/>
        <w:rPr>
          <w:rFonts w:ascii="Times New Roman" w:hAnsi="Times New Roman" w:cs="Times New Roman"/>
        </w:rPr>
      </w:pPr>
      <w:r w:rsidRPr="00366E67">
        <w:rPr>
          <w:rFonts w:ascii="Times New Roman" w:hAnsi="Times New Roman" w:cs="Times New Roman"/>
          <w:spacing w:val="2"/>
        </w:rPr>
        <w:t xml:space="preserve">Name </w:t>
      </w:r>
      <w:r w:rsidRPr="00366E67">
        <w:rPr>
          <w:rFonts w:ascii="Times New Roman" w:hAnsi="Times New Roman" w:cs="Times New Roman"/>
        </w:rPr>
        <w:t xml:space="preserve">of Principal </w:t>
      </w:r>
      <w:r w:rsidRPr="00366E67">
        <w:rPr>
          <w:rFonts w:ascii="Times New Roman" w:hAnsi="Times New Roman" w:cs="Times New Roman"/>
          <w:spacing w:val="2"/>
        </w:rPr>
        <w:t>Authors:</w:t>
      </w:r>
      <w:r w:rsidRPr="00366E67">
        <w:rPr>
          <w:rFonts w:ascii="Times New Roman" w:hAnsi="Times New Roman" w:cs="Times New Roman"/>
          <w:spacing w:val="-25"/>
        </w:rPr>
        <w:t xml:space="preserve"> </w:t>
      </w:r>
      <w:r w:rsidR="00366E67" w:rsidRPr="00366E67">
        <w:rPr>
          <w:rFonts w:ascii="Times New Roman" w:hAnsi="Times New Roman" w:cs="Times New Roman"/>
          <w:spacing w:val="-25"/>
        </w:rPr>
        <w:t>D</w:t>
      </w:r>
      <w:r w:rsidR="00366E67" w:rsidRPr="00366E67">
        <w:rPr>
          <w:rFonts w:ascii="Times New Roman" w:hAnsi="Times New Roman" w:cs="Times New Roman"/>
        </w:rPr>
        <w:t xml:space="preserve">ina </w:t>
      </w:r>
      <w:proofErr w:type="spellStart"/>
      <w:r w:rsidR="00366E67" w:rsidRPr="00366E67">
        <w:rPr>
          <w:rFonts w:ascii="Times New Roman" w:hAnsi="Times New Roman" w:cs="Times New Roman"/>
        </w:rPr>
        <w:t>Fitrisia</w:t>
      </w:r>
      <w:proofErr w:type="spellEnd"/>
      <w:r w:rsidR="00366E67" w:rsidRPr="00366E67">
        <w:rPr>
          <w:rFonts w:ascii="Times New Roman" w:hAnsi="Times New Roman" w:cs="Times New Roman"/>
        </w:rPr>
        <w:t xml:space="preserve"> </w:t>
      </w:r>
      <w:proofErr w:type="spellStart"/>
      <w:r w:rsidR="00366E67" w:rsidRPr="00366E67">
        <w:rPr>
          <w:rFonts w:ascii="Times New Roman" w:hAnsi="Times New Roman" w:cs="Times New Roman"/>
        </w:rPr>
        <w:t>Septiarini</w:t>
      </w:r>
      <w:proofErr w:type="spellEnd"/>
    </w:p>
    <w:p w14:paraId="59311B5A" w14:textId="77777777" w:rsidR="00366E67" w:rsidRPr="00366E67" w:rsidRDefault="00366E67" w:rsidP="00366E67">
      <w:pPr>
        <w:pStyle w:val="BodyText"/>
        <w:spacing w:before="1"/>
        <w:ind w:left="140"/>
        <w:rPr>
          <w:rFonts w:ascii="Times New Roman" w:hAnsi="Times New Roman" w:cs="Times New Roman"/>
        </w:rPr>
      </w:pPr>
    </w:p>
    <w:p w14:paraId="2980695F" w14:textId="55180D64" w:rsidR="003121F3" w:rsidRDefault="00366E67" w:rsidP="003121F3">
      <w:pPr>
        <w:pStyle w:val="BodyText"/>
        <w:spacing w:before="1"/>
        <w:ind w:left="140"/>
        <w:rPr>
          <w:rFonts w:ascii="Times New Roman" w:hAnsi="Times New Roman" w:cs="Times New Roman"/>
        </w:rPr>
      </w:pPr>
      <w:r w:rsidRPr="00366E67">
        <w:rPr>
          <w:rFonts w:ascii="Times New Roman" w:hAnsi="Times New Roman" w:cs="Times New Roman"/>
        </w:rPr>
        <w:t>A</w:t>
      </w:r>
      <w:r w:rsidR="008149F6" w:rsidRPr="00366E67">
        <w:rPr>
          <w:rFonts w:ascii="Times New Roman" w:hAnsi="Times New Roman" w:cs="Times New Roman"/>
        </w:rPr>
        <w:t xml:space="preserve">ddress of Principal </w:t>
      </w:r>
      <w:r w:rsidR="008149F6" w:rsidRPr="00366E67">
        <w:rPr>
          <w:rFonts w:ascii="Times New Roman" w:hAnsi="Times New Roman" w:cs="Times New Roman"/>
          <w:spacing w:val="2"/>
        </w:rPr>
        <w:t>Authors:</w:t>
      </w:r>
      <w:r w:rsidR="008149F6" w:rsidRPr="00366E67">
        <w:rPr>
          <w:rFonts w:ascii="Times New Roman" w:hAnsi="Times New Roman" w:cs="Times New Roman"/>
          <w:spacing w:val="-40"/>
        </w:rPr>
        <w:t xml:space="preserve"> </w:t>
      </w:r>
      <w:r w:rsidRPr="00366E67">
        <w:rPr>
          <w:rFonts w:ascii="Times New Roman" w:hAnsi="Times New Roman" w:cs="Times New Roman"/>
          <w:spacing w:val="-40"/>
        </w:rPr>
        <w:t xml:space="preserve"> </w:t>
      </w:r>
      <w:r w:rsidR="003121F3">
        <w:rPr>
          <w:rFonts w:ascii="Times New Roman" w:hAnsi="Times New Roman" w:cs="Times New Roman"/>
        </w:rPr>
        <w:t>Musi St. Numb. 16 Surabaya</w:t>
      </w:r>
    </w:p>
    <w:p w14:paraId="2F9EAAA2" w14:textId="77777777" w:rsidR="003121F3" w:rsidRDefault="003121F3" w:rsidP="003121F3">
      <w:pPr>
        <w:pStyle w:val="BodyText"/>
        <w:spacing w:before="1"/>
        <w:ind w:left="140"/>
        <w:rPr>
          <w:rFonts w:ascii="Times New Roman" w:hAnsi="Times New Roman" w:cs="Times New Roman"/>
        </w:rPr>
      </w:pPr>
    </w:p>
    <w:p w14:paraId="13144221" w14:textId="7C565A0B" w:rsidR="00366E67" w:rsidRPr="00366E67" w:rsidRDefault="003121F3" w:rsidP="003121F3">
      <w:pPr>
        <w:pStyle w:val="BodyText"/>
        <w:spacing w:before="1"/>
        <w:ind w:left="1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8149F6" w:rsidRPr="00366E67">
        <w:rPr>
          <w:rFonts w:ascii="Times New Roman" w:hAnsi="Times New Roman" w:cs="Times New Roman"/>
        </w:rPr>
        <w:t xml:space="preserve">el/Fax: </w:t>
      </w:r>
      <w:r>
        <w:rPr>
          <w:rFonts w:ascii="Times New Roman" w:hAnsi="Times New Roman" w:cs="Times New Roman"/>
        </w:rPr>
        <w:t>081243411150</w:t>
      </w:r>
    </w:p>
    <w:p w14:paraId="3BBBB482" w14:textId="77777777" w:rsidR="00366E67" w:rsidRPr="00366E67" w:rsidRDefault="00366E67" w:rsidP="00366E67">
      <w:pPr>
        <w:pStyle w:val="BodyText"/>
        <w:ind w:left="140"/>
        <w:rPr>
          <w:rFonts w:ascii="Times New Roman" w:hAnsi="Times New Roman" w:cs="Times New Roman"/>
        </w:rPr>
      </w:pPr>
    </w:p>
    <w:p w14:paraId="5631BE33" w14:textId="0D1F615A" w:rsidR="00366E67" w:rsidRPr="00366E67" w:rsidRDefault="008149F6" w:rsidP="00366E67">
      <w:pPr>
        <w:pStyle w:val="BodyText"/>
        <w:ind w:left="140"/>
        <w:rPr>
          <w:rFonts w:ascii="Times New Roman" w:hAnsi="Times New Roman" w:cs="Times New Roman"/>
        </w:rPr>
      </w:pPr>
      <w:r w:rsidRPr="00366E67">
        <w:rPr>
          <w:rFonts w:ascii="Times New Roman" w:hAnsi="Times New Roman" w:cs="Times New Roman"/>
        </w:rPr>
        <w:t xml:space="preserve">E-mail: </w:t>
      </w:r>
      <w:r w:rsidR="00366E67" w:rsidRPr="00366E67">
        <w:rPr>
          <w:rFonts w:ascii="Times New Roman" w:hAnsi="Times New Roman" w:cs="Times New Roman"/>
        </w:rPr>
        <w:t>dina.fitrisia.septiarini-2020@feb.unair.ac.id</w:t>
      </w:r>
    </w:p>
    <w:p w14:paraId="2774BAB7" w14:textId="77777777" w:rsidR="00366E67" w:rsidRPr="00366E67" w:rsidRDefault="00366E67" w:rsidP="00366E67">
      <w:pPr>
        <w:pStyle w:val="BodyText"/>
        <w:ind w:left="140"/>
        <w:rPr>
          <w:rFonts w:ascii="Times New Roman" w:hAnsi="Times New Roman" w:cs="Times New Roman"/>
        </w:rPr>
      </w:pPr>
    </w:p>
    <w:p w14:paraId="07BCEF96" w14:textId="77777777" w:rsidR="00D55728" w:rsidRDefault="008149F6" w:rsidP="003121F3">
      <w:pPr>
        <w:adjustRightInd w:val="0"/>
        <w:spacing w:line="276" w:lineRule="auto"/>
        <w:ind w:left="142" w:right="708"/>
        <w:contextualSpacing/>
        <w:jc w:val="both"/>
        <w:rPr>
          <w:lang w:val="id-ID"/>
        </w:rPr>
      </w:pPr>
      <w:r w:rsidRPr="00366E67">
        <w:t xml:space="preserve">Author(s) Name: </w:t>
      </w:r>
      <w:r w:rsidR="00366E67" w:rsidRPr="00366E67">
        <w:rPr>
          <w:color w:val="000000"/>
          <w:lang w:val="en-ID" w:eastAsia="ja-JP"/>
        </w:rPr>
        <w:t xml:space="preserve">Dina </w:t>
      </w:r>
      <w:proofErr w:type="spellStart"/>
      <w:r w:rsidR="00366E67" w:rsidRPr="00366E67">
        <w:rPr>
          <w:color w:val="000000"/>
          <w:lang w:val="en-ID" w:eastAsia="ja-JP"/>
        </w:rPr>
        <w:t>Fitrisia</w:t>
      </w:r>
      <w:proofErr w:type="spellEnd"/>
      <w:r w:rsidR="00366E67" w:rsidRPr="00366E67">
        <w:rPr>
          <w:color w:val="000000"/>
          <w:lang w:val="en-ID" w:eastAsia="ja-JP"/>
        </w:rPr>
        <w:t xml:space="preserve"> </w:t>
      </w:r>
      <w:proofErr w:type="spellStart"/>
      <w:r w:rsidR="00366E67" w:rsidRPr="00366E67">
        <w:rPr>
          <w:color w:val="000000"/>
          <w:lang w:val="en-ID" w:eastAsia="ja-JP"/>
        </w:rPr>
        <w:t>Septiarini</w:t>
      </w:r>
      <w:proofErr w:type="spellEnd"/>
      <w:r w:rsidR="00366E67" w:rsidRPr="00366E67">
        <w:rPr>
          <w:color w:val="000000"/>
          <w:lang w:val="en-ID" w:eastAsia="ja-JP"/>
        </w:rPr>
        <w:t>, Ulis Fajar </w:t>
      </w:r>
      <w:proofErr w:type="spellStart"/>
      <w:r w:rsidR="00366E67" w:rsidRPr="00366E67">
        <w:rPr>
          <w:color w:val="000000"/>
          <w:lang w:val="en" w:eastAsia="ja-JP"/>
        </w:rPr>
        <w:t>Choirotun</w:t>
      </w:r>
      <w:proofErr w:type="spellEnd"/>
      <w:r w:rsidR="00366E67" w:rsidRPr="00366E67">
        <w:rPr>
          <w:color w:val="000000"/>
          <w:lang w:val="en" w:eastAsia="ja-JP"/>
        </w:rPr>
        <w:t xml:space="preserve"> </w:t>
      </w:r>
      <w:proofErr w:type="spellStart"/>
      <w:r w:rsidR="00366E67" w:rsidRPr="00366E67">
        <w:rPr>
          <w:color w:val="000000"/>
          <w:lang w:val="en" w:eastAsia="ja-JP"/>
        </w:rPr>
        <w:t>Hisan</w:t>
      </w:r>
      <w:proofErr w:type="spellEnd"/>
      <w:r w:rsidR="00366E67" w:rsidRPr="00366E67">
        <w:rPr>
          <w:color w:val="000000"/>
          <w:lang w:val="en" w:eastAsia="ja-JP"/>
        </w:rPr>
        <w:t xml:space="preserve">, </w:t>
      </w:r>
      <w:proofErr w:type="spellStart"/>
      <w:r w:rsidR="00366E67" w:rsidRPr="00366E67">
        <w:rPr>
          <w:color w:val="000000"/>
          <w:lang w:val="en" w:eastAsia="ja-JP"/>
        </w:rPr>
        <w:t>Matsahri</w:t>
      </w:r>
      <w:proofErr w:type="spellEnd"/>
      <w:r w:rsidR="00366E67" w:rsidRPr="00366E67">
        <w:rPr>
          <w:color w:val="000000"/>
          <w:lang w:val="en" w:eastAsia="ja-JP"/>
        </w:rPr>
        <w:t xml:space="preserve">, and Dian </w:t>
      </w:r>
      <w:proofErr w:type="spellStart"/>
      <w:r w:rsidR="00366E67" w:rsidRPr="00366E67">
        <w:rPr>
          <w:color w:val="000000"/>
          <w:lang w:val="en" w:eastAsia="ja-JP"/>
        </w:rPr>
        <w:t>Filianti</w:t>
      </w:r>
      <w:proofErr w:type="spellEnd"/>
    </w:p>
    <w:p w14:paraId="0E5B53D3" w14:textId="77777777" w:rsidR="00D55728" w:rsidRDefault="00D55728" w:rsidP="00D55728">
      <w:pPr>
        <w:tabs>
          <w:tab w:val="center" w:pos="4680"/>
          <w:tab w:val="left" w:pos="7610"/>
        </w:tabs>
        <w:adjustRightInd w:val="0"/>
        <w:spacing w:line="276" w:lineRule="auto"/>
        <w:contextualSpacing/>
        <w:jc w:val="center"/>
        <w:rPr>
          <w:lang w:val="id-ID"/>
        </w:rPr>
      </w:pPr>
    </w:p>
    <w:p w14:paraId="56BD6D0A" w14:textId="1F7ACE9C" w:rsidR="00366E67" w:rsidRPr="00366E67" w:rsidRDefault="008149F6" w:rsidP="00D55728">
      <w:pPr>
        <w:tabs>
          <w:tab w:val="center" w:pos="4680"/>
          <w:tab w:val="left" w:pos="7610"/>
        </w:tabs>
        <w:adjustRightInd w:val="0"/>
        <w:spacing w:line="276" w:lineRule="auto"/>
        <w:ind w:left="142"/>
        <w:contextualSpacing/>
        <w:rPr>
          <w:lang w:val="id-ID"/>
        </w:rPr>
      </w:pPr>
      <w:r w:rsidRPr="00366E67">
        <w:t>Manuscript Title:</w:t>
      </w:r>
      <w:r w:rsidR="00366E67" w:rsidRPr="00366E67">
        <w:t xml:space="preserve"> </w:t>
      </w:r>
      <w:r w:rsidR="00366E67" w:rsidRPr="00366E67">
        <w:rPr>
          <w:color w:val="000000"/>
          <w:lang w:val="en-ID" w:eastAsia="ja-JP"/>
        </w:rPr>
        <w:t>Capital Buffer, Risk, Profitability, Size, and Macroeconomics: </w:t>
      </w:r>
      <w:r w:rsidR="00366E67" w:rsidRPr="00366E67">
        <w:rPr>
          <w:color w:val="000000"/>
          <w:lang w:val="en" w:eastAsia="ja-JP"/>
        </w:rPr>
        <w:t>Empirical Study </w:t>
      </w:r>
      <w:r w:rsidR="003121F3">
        <w:rPr>
          <w:color w:val="000000"/>
          <w:lang w:val="en-ID" w:eastAsia="ja-JP"/>
        </w:rPr>
        <w:t>o</w:t>
      </w:r>
      <w:r w:rsidR="00366E67" w:rsidRPr="00366E67">
        <w:rPr>
          <w:color w:val="000000"/>
          <w:lang w:val="en-ID" w:eastAsia="ja-JP"/>
        </w:rPr>
        <w:t>n</w:t>
      </w:r>
      <w:r w:rsidR="00D55728">
        <w:rPr>
          <w:color w:val="000000"/>
          <w:lang w:val="en-ID" w:eastAsia="ja-JP"/>
        </w:rPr>
        <w:t xml:space="preserve"> </w:t>
      </w:r>
      <w:r w:rsidR="00366E67" w:rsidRPr="00366E67">
        <w:rPr>
          <w:color w:val="000000"/>
          <w:lang w:val="en-ID" w:eastAsia="ja-JP"/>
        </w:rPr>
        <w:t>Islamic Banks</w:t>
      </w:r>
    </w:p>
    <w:p w14:paraId="3DB37BAB" w14:textId="3C0CFDC9" w:rsidR="00F13CF9" w:rsidRPr="00366E67" w:rsidRDefault="00F13CF9" w:rsidP="00366E67">
      <w:pPr>
        <w:pStyle w:val="BodyText"/>
        <w:ind w:left="140"/>
        <w:rPr>
          <w:rFonts w:ascii="Times New Roman" w:hAnsi="Times New Roman" w:cs="Times New Roman"/>
        </w:rPr>
      </w:pPr>
    </w:p>
    <w:p w14:paraId="6469D2E1" w14:textId="77777777" w:rsidR="00366E67" w:rsidRPr="00366E67" w:rsidRDefault="00366E67">
      <w:pPr>
        <w:pStyle w:val="BodyText"/>
        <w:spacing w:before="1"/>
        <w:ind w:left="140"/>
        <w:rPr>
          <w:rFonts w:ascii="Times New Roman" w:hAnsi="Times New Roman" w:cs="Times New Roman"/>
        </w:rPr>
      </w:pPr>
    </w:p>
    <w:p w14:paraId="50F11E3F" w14:textId="6EB5359F" w:rsidR="00F13CF9" w:rsidRPr="00366E67" w:rsidRDefault="008149F6">
      <w:pPr>
        <w:pStyle w:val="BodyText"/>
        <w:spacing w:before="1"/>
        <w:ind w:left="140"/>
        <w:rPr>
          <w:rFonts w:ascii="Times New Roman" w:hAnsi="Times New Roman" w:cs="Times New Roman"/>
        </w:rPr>
      </w:pPr>
      <w:r w:rsidRPr="00366E67">
        <w:rPr>
          <w:rFonts w:ascii="Times New Roman" w:hAnsi="Times New Roman" w:cs="Times New Roman"/>
          <w:spacing w:val="2"/>
        </w:rPr>
        <w:t xml:space="preserve">Date </w:t>
      </w:r>
      <w:r w:rsidRPr="00366E67">
        <w:rPr>
          <w:rFonts w:ascii="Times New Roman" w:hAnsi="Times New Roman" w:cs="Times New Roman"/>
        </w:rPr>
        <w:t>Received:</w:t>
      </w:r>
      <w:r w:rsidRPr="00366E67">
        <w:rPr>
          <w:rFonts w:ascii="Times New Roman" w:hAnsi="Times New Roman" w:cs="Times New Roman"/>
          <w:spacing w:val="-33"/>
        </w:rPr>
        <w:t xml:space="preserve"> </w:t>
      </w:r>
    </w:p>
    <w:p w14:paraId="72BBD1BB" w14:textId="7CA2438E" w:rsidR="00F13CF9" w:rsidRPr="00366E67" w:rsidRDefault="008149F6">
      <w:pPr>
        <w:pStyle w:val="ListParagraph"/>
        <w:numPr>
          <w:ilvl w:val="0"/>
          <w:numId w:val="1"/>
        </w:numPr>
        <w:tabs>
          <w:tab w:val="left" w:pos="911"/>
        </w:tabs>
        <w:spacing w:before="172" w:line="285" w:lineRule="auto"/>
        <w:jc w:val="both"/>
      </w:pPr>
      <w:r w:rsidRPr="00366E67">
        <w:rPr>
          <w:spacing w:val="2"/>
        </w:rPr>
        <w:t xml:space="preserve">I/We </w:t>
      </w:r>
      <w:r w:rsidRPr="00366E67">
        <w:rPr>
          <w:spacing w:val="-3"/>
        </w:rPr>
        <w:t xml:space="preserve">submit </w:t>
      </w:r>
      <w:r w:rsidRPr="00366E67">
        <w:rPr>
          <w:spacing w:val="6"/>
        </w:rPr>
        <w:t xml:space="preserve">to </w:t>
      </w:r>
      <w:r w:rsidRPr="00366E67">
        <w:rPr>
          <w:spacing w:val="7"/>
        </w:rPr>
        <w:t xml:space="preserve">the </w:t>
      </w:r>
      <w:r w:rsidRPr="00366E67">
        <w:rPr>
          <w:b/>
          <w:i/>
        </w:rPr>
        <w:t>Al-</w:t>
      </w:r>
      <w:proofErr w:type="spellStart"/>
      <w:r w:rsidRPr="00366E67">
        <w:rPr>
          <w:b/>
          <w:i/>
        </w:rPr>
        <w:t>Iqtishad</w:t>
      </w:r>
      <w:proofErr w:type="spellEnd"/>
      <w:r w:rsidRPr="00366E67">
        <w:rPr>
          <w:b/>
          <w:i/>
        </w:rPr>
        <w:t xml:space="preserve">: </w:t>
      </w:r>
      <w:proofErr w:type="spellStart"/>
      <w:r w:rsidRPr="00366E67">
        <w:rPr>
          <w:b/>
          <w:i/>
          <w:spacing w:val="-3"/>
        </w:rPr>
        <w:t>Jurnal</w:t>
      </w:r>
      <w:proofErr w:type="spellEnd"/>
      <w:r w:rsidRPr="00366E67">
        <w:rPr>
          <w:b/>
          <w:i/>
          <w:spacing w:val="-3"/>
        </w:rPr>
        <w:t xml:space="preserve"> </w:t>
      </w:r>
      <w:proofErr w:type="spellStart"/>
      <w:r w:rsidRPr="00366E67">
        <w:rPr>
          <w:b/>
          <w:i/>
        </w:rPr>
        <w:t>Ilmu</w:t>
      </w:r>
      <w:proofErr w:type="spellEnd"/>
      <w:r w:rsidRPr="00366E67">
        <w:rPr>
          <w:b/>
          <w:i/>
        </w:rPr>
        <w:t xml:space="preserve"> </w:t>
      </w:r>
      <w:proofErr w:type="spellStart"/>
      <w:r w:rsidRPr="00366E67">
        <w:rPr>
          <w:b/>
          <w:i/>
          <w:spacing w:val="-5"/>
        </w:rPr>
        <w:t>Ekonomi</w:t>
      </w:r>
      <w:proofErr w:type="spellEnd"/>
      <w:r w:rsidRPr="00366E67">
        <w:rPr>
          <w:b/>
          <w:i/>
          <w:spacing w:val="-5"/>
        </w:rPr>
        <w:t xml:space="preserve"> </w:t>
      </w:r>
      <w:r w:rsidRPr="00366E67">
        <w:rPr>
          <w:b/>
          <w:i/>
          <w:spacing w:val="-3"/>
        </w:rPr>
        <w:t xml:space="preserve">Syariah (Journal </w:t>
      </w:r>
      <w:r w:rsidRPr="00366E67">
        <w:rPr>
          <w:b/>
          <w:i/>
          <w:spacing w:val="-6"/>
        </w:rPr>
        <w:t xml:space="preserve">of </w:t>
      </w:r>
      <w:r w:rsidRPr="00366E67">
        <w:rPr>
          <w:b/>
          <w:i/>
        </w:rPr>
        <w:t>Islamic Economics)</w:t>
      </w:r>
      <w:r w:rsidRPr="00366E67">
        <w:t xml:space="preserve">. I/We certify </w:t>
      </w:r>
      <w:r w:rsidRPr="00366E67">
        <w:rPr>
          <w:spacing w:val="5"/>
        </w:rPr>
        <w:t xml:space="preserve">that </w:t>
      </w:r>
      <w:r w:rsidRPr="00366E67">
        <w:rPr>
          <w:spacing w:val="7"/>
        </w:rPr>
        <w:t xml:space="preserve">the </w:t>
      </w:r>
      <w:r w:rsidRPr="00366E67">
        <w:rPr>
          <w:spacing w:val="-4"/>
        </w:rPr>
        <w:t xml:space="preserve">work </w:t>
      </w:r>
      <w:r w:rsidRPr="00366E67">
        <w:t xml:space="preserve">reported </w:t>
      </w:r>
      <w:r w:rsidRPr="00366E67">
        <w:rPr>
          <w:spacing w:val="3"/>
        </w:rPr>
        <w:t xml:space="preserve">here has not </w:t>
      </w:r>
      <w:r w:rsidRPr="00366E67">
        <w:t xml:space="preserve">been published </w:t>
      </w:r>
      <w:r w:rsidRPr="00366E67">
        <w:rPr>
          <w:spacing w:val="-3"/>
        </w:rPr>
        <w:t xml:space="preserve">before </w:t>
      </w:r>
      <w:r w:rsidRPr="00366E67">
        <w:rPr>
          <w:spacing w:val="3"/>
        </w:rPr>
        <w:t xml:space="preserve">and contains </w:t>
      </w:r>
      <w:r w:rsidRPr="00366E67">
        <w:rPr>
          <w:spacing w:val="5"/>
        </w:rPr>
        <w:t xml:space="preserve">no </w:t>
      </w:r>
      <w:r w:rsidRPr="00366E67">
        <w:t xml:space="preserve">materials </w:t>
      </w:r>
      <w:r w:rsidRPr="00366E67">
        <w:rPr>
          <w:spacing w:val="7"/>
        </w:rPr>
        <w:t xml:space="preserve">the </w:t>
      </w:r>
      <w:r w:rsidRPr="00366E67">
        <w:t xml:space="preserve">publication of which </w:t>
      </w:r>
      <w:r w:rsidRPr="00366E67">
        <w:rPr>
          <w:spacing w:val="-3"/>
        </w:rPr>
        <w:t xml:space="preserve">would </w:t>
      </w:r>
      <w:r w:rsidRPr="00366E67">
        <w:t xml:space="preserve">violate </w:t>
      </w:r>
      <w:r w:rsidRPr="00366E67">
        <w:rPr>
          <w:spacing w:val="4"/>
        </w:rPr>
        <w:t xml:space="preserve">any </w:t>
      </w:r>
      <w:r w:rsidRPr="00366E67">
        <w:t xml:space="preserve">copyright or </w:t>
      </w:r>
      <w:r w:rsidRPr="00366E67">
        <w:rPr>
          <w:spacing w:val="3"/>
        </w:rPr>
        <w:t xml:space="preserve">other </w:t>
      </w:r>
      <w:r w:rsidRPr="00366E67">
        <w:t xml:space="preserve">personal or proprietary right of </w:t>
      </w:r>
      <w:r w:rsidRPr="00366E67">
        <w:rPr>
          <w:spacing w:val="4"/>
        </w:rPr>
        <w:t xml:space="preserve">any </w:t>
      </w:r>
      <w:r w:rsidRPr="00366E67">
        <w:rPr>
          <w:spacing w:val="-3"/>
        </w:rPr>
        <w:t xml:space="preserve">person </w:t>
      </w:r>
      <w:r w:rsidRPr="00366E67">
        <w:t>or</w:t>
      </w:r>
      <w:r w:rsidRPr="00366E67">
        <w:rPr>
          <w:spacing w:val="-23"/>
        </w:rPr>
        <w:t xml:space="preserve"> </w:t>
      </w:r>
      <w:r w:rsidRPr="00366E67">
        <w:rPr>
          <w:spacing w:val="2"/>
        </w:rPr>
        <w:t>entity.</w:t>
      </w:r>
    </w:p>
    <w:p w14:paraId="2A69EA39" w14:textId="77777777" w:rsidR="00F13CF9" w:rsidRPr="00366E67" w:rsidRDefault="008149F6">
      <w:pPr>
        <w:pStyle w:val="ListParagraph"/>
        <w:numPr>
          <w:ilvl w:val="0"/>
          <w:numId w:val="1"/>
        </w:numPr>
        <w:tabs>
          <w:tab w:val="left" w:pos="911"/>
        </w:tabs>
        <w:spacing w:line="288" w:lineRule="auto"/>
        <w:ind w:right="560"/>
        <w:jc w:val="both"/>
      </w:pPr>
      <w:r w:rsidRPr="00366E67">
        <w:rPr>
          <w:spacing w:val="2"/>
        </w:rPr>
        <w:t xml:space="preserve">I/We </w:t>
      </w:r>
      <w:r w:rsidRPr="00366E67">
        <w:t xml:space="preserve">hereby </w:t>
      </w:r>
      <w:r w:rsidRPr="00366E67">
        <w:rPr>
          <w:spacing w:val="-3"/>
        </w:rPr>
        <w:t xml:space="preserve">agree </w:t>
      </w:r>
      <w:r w:rsidRPr="00366E67">
        <w:rPr>
          <w:spacing w:val="6"/>
        </w:rPr>
        <w:t xml:space="preserve">to </w:t>
      </w:r>
      <w:r w:rsidRPr="00366E67">
        <w:t xml:space="preserve">transfer </w:t>
      </w:r>
      <w:r w:rsidRPr="00366E67">
        <w:rPr>
          <w:spacing w:val="6"/>
        </w:rPr>
        <w:t xml:space="preserve">to </w:t>
      </w:r>
      <w:r w:rsidRPr="00366E67">
        <w:rPr>
          <w:b/>
          <w:i/>
        </w:rPr>
        <w:t>Al-</w:t>
      </w:r>
      <w:proofErr w:type="spellStart"/>
      <w:r w:rsidRPr="00366E67">
        <w:rPr>
          <w:b/>
          <w:i/>
        </w:rPr>
        <w:t>Iqtishad</w:t>
      </w:r>
      <w:proofErr w:type="spellEnd"/>
      <w:r w:rsidRPr="00366E67">
        <w:rPr>
          <w:b/>
          <w:i/>
        </w:rPr>
        <w:t xml:space="preserve">: </w:t>
      </w:r>
      <w:proofErr w:type="spellStart"/>
      <w:r w:rsidRPr="00366E67">
        <w:rPr>
          <w:b/>
          <w:i/>
          <w:spacing w:val="-3"/>
        </w:rPr>
        <w:t>Jurnal</w:t>
      </w:r>
      <w:proofErr w:type="spellEnd"/>
      <w:r w:rsidRPr="00366E67">
        <w:rPr>
          <w:b/>
          <w:i/>
          <w:spacing w:val="-3"/>
        </w:rPr>
        <w:t xml:space="preserve"> </w:t>
      </w:r>
      <w:proofErr w:type="spellStart"/>
      <w:r w:rsidRPr="00366E67">
        <w:rPr>
          <w:b/>
          <w:i/>
        </w:rPr>
        <w:t>Ilmu</w:t>
      </w:r>
      <w:proofErr w:type="spellEnd"/>
      <w:r w:rsidRPr="00366E67">
        <w:rPr>
          <w:b/>
          <w:i/>
        </w:rPr>
        <w:t xml:space="preserve"> </w:t>
      </w:r>
      <w:proofErr w:type="spellStart"/>
      <w:r w:rsidRPr="00366E67">
        <w:rPr>
          <w:b/>
          <w:i/>
          <w:spacing w:val="-5"/>
        </w:rPr>
        <w:t>Ekonomi</w:t>
      </w:r>
      <w:proofErr w:type="spellEnd"/>
      <w:r w:rsidRPr="00366E67">
        <w:rPr>
          <w:b/>
          <w:i/>
          <w:spacing w:val="-5"/>
        </w:rPr>
        <w:t xml:space="preserve"> </w:t>
      </w:r>
      <w:r w:rsidRPr="00366E67">
        <w:rPr>
          <w:b/>
          <w:i/>
          <w:spacing w:val="-3"/>
        </w:rPr>
        <w:t xml:space="preserve">Syariah (Journal </w:t>
      </w:r>
      <w:r w:rsidRPr="00366E67">
        <w:rPr>
          <w:b/>
          <w:i/>
          <w:spacing w:val="-8"/>
        </w:rPr>
        <w:t xml:space="preserve">of </w:t>
      </w:r>
      <w:r w:rsidRPr="00366E67">
        <w:rPr>
          <w:b/>
          <w:i/>
        </w:rPr>
        <w:t>Islamic Economics)</w:t>
      </w:r>
      <w:r w:rsidRPr="00366E67">
        <w:t xml:space="preserve">/ Publisher </w:t>
      </w:r>
      <w:r w:rsidRPr="00366E67">
        <w:rPr>
          <w:spacing w:val="-4"/>
        </w:rPr>
        <w:t xml:space="preserve">for </w:t>
      </w:r>
      <w:r w:rsidRPr="00366E67">
        <w:rPr>
          <w:spacing w:val="7"/>
        </w:rPr>
        <w:t xml:space="preserve">the </w:t>
      </w:r>
      <w:r w:rsidRPr="00366E67">
        <w:rPr>
          <w:spacing w:val="-3"/>
        </w:rPr>
        <w:t xml:space="preserve">copyright </w:t>
      </w:r>
      <w:r w:rsidRPr="00366E67">
        <w:t xml:space="preserve">of </w:t>
      </w:r>
      <w:r w:rsidRPr="00366E67">
        <w:rPr>
          <w:spacing w:val="7"/>
        </w:rPr>
        <w:t xml:space="preserve">the </w:t>
      </w:r>
      <w:r w:rsidRPr="00366E67">
        <w:t>above - named manuscript.</w:t>
      </w:r>
    </w:p>
    <w:p w14:paraId="3C4B46C7" w14:textId="77777777" w:rsidR="00F13CF9" w:rsidRPr="00366E67" w:rsidRDefault="008149F6">
      <w:pPr>
        <w:pStyle w:val="ListParagraph"/>
        <w:numPr>
          <w:ilvl w:val="0"/>
          <w:numId w:val="1"/>
        </w:numPr>
        <w:tabs>
          <w:tab w:val="left" w:pos="911"/>
        </w:tabs>
        <w:spacing w:line="283" w:lineRule="auto"/>
        <w:ind w:right="554"/>
        <w:jc w:val="both"/>
      </w:pPr>
      <w:r w:rsidRPr="00366E67">
        <w:rPr>
          <w:spacing w:val="2"/>
        </w:rPr>
        <w:t xml:space="preserve">I/We </w:t>
      </w:r>
      <w:r w:rsidRPr="00366E67">
        <w:rPr>
          <w:spacing w:val="-3"/>
        </w:rPr>
        <w:t xml:space="preserve">reserve </w:t>
      </w:r>
      <w:r w:rsidRPr="00366E67">
        <w:rPr>
          <w:spacing w:val="7"/>
        </w:rPr>
        <w:t xml:space="preserve">the </w:t>
      </w:r>
      <w:r w:rsidRPr="00366E67">
        <w:rPr>
          <w:spacing w:val="-4"/>
        </w:rPr>
        <w:t xml:space="preserve">following: </w:t>
      </w:r>
      <w:r w:rsidRPr="00366E67">
        <w:rPr>
          <w:spacing w:val="4"/>
        </w:rPr>
        <w:t xml:space="preserve">(1) </w:t>
      </w:r>
      <w:r w:rsidRPr="00366E67">
        <w:rPr>
          <w:spacing w:val="3"/>
        </w:rPr>
        <w:t xml:space="preserve">All </w:t>
      </w:r>
      <w:r w:rsidRPr="00366E67">
        <w:t xml:space="preserve">proprietary rights </w:t>
      </w:r>
      <w:r w:rsidRPr="00366E67">
        <w:rPr>
          <w:spacing w:val="4"/>
        </w:rPr>
        <w:t xml:space="preserve">other </w:t>
      </w:r>
      <w:r w:rsidRPr="00366E67">
        <w:rPr>
          <w:spacing w:val="5"/>
        </w:rPr>
        <w:t xml:space="preserve">than </w:t>
      </w:r>
      <w:r w:rsidRPr="00366E67">
        <w:rPr>
          <w:spacing w:val="-2"/>
        </w:rPr>
        <w:t xml:space="preserve">copyright </w:t>
      </w:r>
      <w:r w:rsidRPr="00366E67">
        <w:rPr>
          <w:spacing w:val="-4"/>
        </w:rPr>
        <w:t xml:space="preserve">such </w:t>
      </w:r>
      <w:r w:rsidRPr="00366E67">
        <w:t xml:space="preserve">as </w:t>
      </w:r>
      <w:r w:rsidRPr="00366E67">
        <w:rPr>
          <w:spacing w:val="3"/>
        </w:rPr>
        <w:t xml:space="preserve">patent </w:t>
      </w:r>
      <w:r w:rsidRPr="00366E67">
        <w:t xml:space="preserve">rights. </w:t>
      </w:r>
      <w:r w:rsidRPr="00366E67">
        <w:rPr>
          <w:spacing w:val="4"/>
        </w:rPr>
        <w:t xml:space="preserve">(2) </w:t>
      </w:r>
      <w:r w:rsidRPr="00366E67">
        <w:rPr>
          <w:spacing w:val="7"/>
        </w:rPr>
        <w:t xml:space="preserve">The </w:t>
      </w:r>
      <w:r w:rsidRPr="00366E67">
        <w:t xml:space="preserve">right </w:t>
      </w:r>
      <w:r w:rsidRPr="00366E67">
        <w:rPr>
          <w:spacing w:val="6"/>
        </w:rPr>
        <w:t xml:space="preserve">to </w:t>
      </w:r>
      <w:r w:rsidRPr="00366E67">
        <w:rPr>
          <w:spacing w:val="-5"/>
        </w:rPr>
        <w:t xml:space="preserve">use </w:t>
      </w:r>
      <w:r w:rsidRPr="00366E67">
        <w:t xml:space="preserve">all or part of </w:t>
      </w:r>
      <w:r w:rsidRPr="00366E67">
        <w:rPr>
          <w:spacing w:val="5"/>
        </w:rPr>
        <w:t xml:space="preserve">this </w:t>
      </w:r>
      <w:r w:rsidRPr="00366E67">
        <w:t xml:space="preserve">article in future </w:t>
      </w:r>
      <w:r w:rsidRPr="00366E67">
        <w:rPr>
          <w:spacing w:val="-4"/>
        </w:rPr>
        <w:t xml:space="preserve">works </w:t>
      </w:r>
      <w:r w:rsidRPr="00366E67">
        <w:t xml:space="preserve">of our </w:t>
      </w:r>
      <w:r w:rsidRPr="00366E67">
        <w:rPr>
          <w:spacing w:val="-5"/>
        </w:rPr>
        <w:t xml:space="preserve">own </w:t>
      </w:r>
      <w:r w:rsidRPr="00366E67">
        <w:rPr>
          <w:spacing w:val="-3"/>
        </w:rPr>
        <w:t xml:space="preserve">such </w:t>
      </w:r>
      <w:r w:rsidRPr="00366E67">
        <w:t xml:space="preserve">as in books </w:t>
      </w:r>
      <w:r w:rsidRPr="00366E67">
        <w:rPr>
          <w:spacing w:val="4"/>
        </w:rPr>
        <w:t xml:space="preserve">and </w:t>
      </w:r>
      <w:r w:rsidRPr="00366E67">
        <w:t xml:space="preserve">lectures. Print or Type </w:t>
      </w:r>
      <w:r w:rsidRPr="00366E67">
        <w:rPr>
          <w:spacing w:val="2"/>
        </w:rPr>
        <w:t xml:space="preserve">Name </w:t>
      </w:r>
      <w:r w:rsidRPr="00366E67">
        <w:rPr>
          <w:spacing w:val="3"/>
        </w:rPr>
        <w:t xml:space="preserve">and Title </w:t>
      </w:r>
      <w:r w:rsidRPr="00366E67">
        <w:t>of</w:t>
      </w:r>
      <w:r w:rsidRPr="00366E67">
        <w:rPr>
          <w:spacing w:val="-38"/>
        </w:rPr>
        <w:t xml:space="preserve"> </w:t>
      </w:r>
      <w:r w:rsidRPr="00366E67">
        <w:rPr>
          <w:spacing w:val="5"/>
        </w:rPr>
        <w:t>Author.</w:t>
      </w:r>
    </w:p>
    <w:p w14:paraId="2EE7115E" w14:textId="184D1F2B" w:rsidR="00F13CF9" w:rsidRPr="00366E67" w:rsidRDefault="00F13CF9">
      <w:pPr>
        <w:spacing w:before="3"/>
        <w:rPr>
          <w:sz w:val="25"/>
        </w:rPr>
      </w:pPr>
    </w:p>
    <w:p w14:paraId="71920B27" w14:textId="18AE5B62" w:rsidR="00F13CF9" w:rsidRPr="00366E67" w:rsidRDefault="008149F6">
      <w:pPr>
        <w:pStyle w:val="BodyText"/>
        <w:ind w:left="6095"/>
        <w:rPr>
          <w:rFonts w:ascii="Times New Roman" w:hAnsi="Times New Roman" w:cs="Times New Roman"/>
        </w:rPr>
      </w:pPr>
      <w:r w:rsidRPr="00366E67">
        <w:rPr>
          <w:rFonts w:ascii="Times New Roman" w:hAnsi="Times New Roman" w:cs="Times New Roman"/>
        </w:rPr>
        <w:t>Date</w:t>
      </w:r>
      <w:r w:rsidR="00366E67" w:rsidRPr="00366E67">
        <w:rPr>
          <w:rFonts w:ascii="Times New Roman" w:hAnsi="Times New Roman" w:cs="Times New Roman"/>
        </w:rPr>
        <w:t>: 29 May 2021</w:t>
      </w:r>
    </w:p>
    <w:p w14:paraId="0AC2C65D" w14:textId="1AE453F7" w:rsidR="00F13CF9" w:rsidRPr="00366E67" w:rsidRDefault="008149F6">
      <w:pPr>
        <w:pStyle w:val="BodyText"/>
        <w:spacing w:before="42"/>
        <w:ind w:left="6095"/>
        <w:rPr>
          <w:rFonts w:ascii="Times New Roman" w:hAnsi="Times New Roman" w:cs="Times New Roman"/>
        </w:rPr>
      </w:pPr>
      <w:r w:rsidRPr="00366E67">
        <w:rPr>
          <w:rFonts w:ascii="Times New Roman" w:hAnsi="Times New Roman" w:cs="Times New Roman"/>
          <w:noProof/>
        </w:rPr>
        <w:drawing>
          <wp:anchor distT="0" distB="0" distL="0" distR="0" simplePos="0" relativeHeight="15730176" behindDoc="0" locked="0" layoutInCell="1" allowOverlap="1" wp14:anchorId="06B32A3F" wp14:editId="226875E0">
            <wp:simplePos x="0" y="0"/>
            <wp:positionH relativeFrom="page">
              <wp:posOffset>1339214</wp:posOffset>
            </wp:positionH>
            <wp:positionV relativeFrom="paragraph">
              <wp:posOffset>126131</wp:posOffset>
            </wp:positionV>
            <wp:extent cx="2798445" cy="1266443"/>
            <wp:effectExtent l="0" t="0" r="0" b="0"/>
            <wp:wrapNone/>
            <wp:docPr id="1" name="image1.jpeg" descr="C:\Users\Jurnal Fitk\Documents\logo iqtish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8445" cy="1266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66E67">
        <w:rPr>
          <w:rFonts w:ascii="Times New Roman" w:hAnsi="Times New Roman" w:cs="Times New Roman"/>
        </w:rPr>
        <w:t>Signature (original)</w:t>
      </w:r>
    </w:p>
    <w:p w14:paraId="6D40A68A" w14:textId="603482F6" w:rsidR="00F13CF9" w:rsidRPr="00366E67" w:rsidRDefault="00F13CF9">
      <w:pPr>
        <w:pStyle w:val="BodyText"/>
        <w:rPr>
          <w:rFonts w:ascii="Times New Roman" w:hAnsi="Times New Roman" w:cs="Times New Roman"/>
        </w:rPr>
      </w:pPr>
    </w:p>
    <w:p w14:paraId="6441E448" w14:textId="105D40F3" w:rsidR="00F13CF9" w:rsidRPr="00366E67" w:rsidRDefault="003121F3">
      <w:pPr>
        <w:pStyle w:val="BodyText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7F6B191E" wp14:editId="4A1D468C">
            <wp:simplePos x="0" y="0"/>
            <wp:positionH relativeFrom="column">
              <wp:posOffset>3809256</wp:posOffset>
            </wp:positionH>
            <wp:positionV relativeFrom="paragraph">
              <wp:posOffset>14605</wp:posOffset>
            </wp:positionV>
            <wp:extent cx="1166495" cy="95377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365" t="41056" r="44790" b="2199"/>
                    <a:stretch/>
                  </pic:blipFill>
                  <pic:spPr bwMode="auto">
                    <a:xfrm>
                      <a:off x="0" y="0"/>
                      <a:ext cx="1166495" cy="95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DF8A94" w14:textId="5503DDB5" w:rsidR="00F13CF9" w:rsidRPr="00366E67" w:rsidRDefault="00F13CF9">
      <w:pPr>
        <w:pStyle w:val="BodyText"/>
        <w:rPr>
          <w:rFonts w:ascii="Times New Roman" w:hAnsi="Times New Roman" w:cs="Times New Roman"/>
        </w:rPr>
      </w:pPr>
    </w:p>
    <w:p w14:paraId="70D4233C" w14:textId="77777777" w:rsidR="00F13CF9" w:rsidRPr="00366E67" w:rsidRDefault="00F13CF9">
      <w:pPr>
        <w:pStyle w:val="BodyText"/>
        <w:rPr>
          <w:rFonts w:ascii="Times New Roman" w:hAnsi="Times New Roman" w:cs="Times New Roman"/>
        </w:rPr>
      </w:pPr>
    </w:p>
    <w:p w14:paraId="15589BFA" w14:textId="77777777" w:rsidR="00F13CF9" w:rsidRPr="00366E67" w:rsidRDefault="00F13CF9">
      <w:pPr>
        <w:pStyle w:val="BodyText"/>
        <w:spacing w:before="4"/>
        <w:rPr>
          <w:rFonts w:ascii="Times New Roman" w:hAnsi="Times New Roman" w:cs="Times New Roman"/>
          <w:sz w:val="16"/>
        </w:rPr>
      </w:pPr>
    </w:p>
    <w:p w14:paraId="3692F4A0" w14:textId="77777777" w:rsidR="003121F3" w:rsidRDefault="00D55728" w:rsidP="00D55728">
      <w:pPr>
        <w:pStyle w:val="BodyText"/>
        <w:spacing w:before="1"/>
        <w:ind w:left="57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</w:p>
    <w:p w14:paraId="4F7052AC" w14:textId="77777777" w:rsidR="003121F3" w:rsidRDefault="003121F3" w:rsidP="00D55728">
      <w:pPr>
        <w:pStyle w:val="BodyText"/>
        <w:spacing w:before="1"/>
        <w:ind w:left="5760"/>
        <w:rPr>
          <w:rFonts w:ascii="Times New Roman" w:hAnsi="Times New Roman" w:cs="Times New Roman"/>
        </w:rPr>
      </w:pPr>
    </w:p>
    <w:p w14:paraId="303985B1" w14:textId="77777777" w:rsidR="003121F3" w:rsidRDefault="003121F3" w:rsidP="00D55728">
      <w:pPr>
        <w:pStyle w:val="BodyText"/>
        <w:spacing w:before="1"/>
        <w:ind w:left="5760"/>
        <w:rPr>
          <w:rFonts w:ascii="Times New Roman" w:hAnsi="Times New Roman" w:cs="Times New Roman"/>
        </w:rPr>
      </w:pPr>
    </w:p>
    <w:p w14:paraId="03647DF2" w14:textId="0F919143" w:rsidR="00F13CF9" w:rsidRPr="00366E67" w:rsidRDefault="003121F3" w:rsidP="003121F3">
      <w:pPr>
        <w:pStyle w:val="BodyText"/>
        <w:spacing w:before="1"/>
        <w:ind w:left="57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366E67" w:rsidRPr="00366E67">
        <w:rPr>
          <w:rFonts w:ascii="Times New Roman" w:hAnsi="Times New Roman" w:cs="Times New Roman"/>
        </w:rPr>
        <w:t xml:space="preserve">Dina </w:t>
      </w:r>
      <w:proofErr w:type="spellStart"/>
      <w:r w:rsidR="00366E67" w:rsidRPr="00366E67">
        <w:rPr>
          <w:rFonts w:ascii="Times New Roman" w:hAnsi="Times New Roman" w:cs="Times New Roman"/>
        </w:rPr>
        <w:t>Fitrisia</w:t>
      </w:r>
      <w:proofErr w:type="spellEnd"/>
      <w:r w:rsidR="00366E67" w:rsidRPr="00366E67">
        <w:rPr>
          <w:rFonts w:ascii="Times New Roman" w:hAnsi="Times New Roman" w:cs="Times New Roman"/>
        </w:rPr>
        <w:t xml:space="preserve"> </w:t>
      </w:r>
      <w:proofErr w:type="spellStart"/>
      <w:r w:rsidR="00366E67" w:rsidRPr="00366E67">
        <w:rPr>
          <w:rFonts w:ascii="Times New Roman" w:hAnsi="Times New Roman" w:cs="Times New Roman"/>
        </w:rPr>
        <w:t>Septiarini</w:t>
      </w:r>
      <w:proofErr w:type="spellEnd"/>
    </w:p>
    <w:p w14:paraId="41406243" w14:textId="16ED0367" w:rsidR="00D55728" w:rsidRPr="00366E67" w:rsidRDefault="00D55728" w:rsidP="00D55728">
      <w:pPr>
        <w:spacing w:before="50"/>
        <w:ind w:right="553"/>
        <w:jc w:val="center"/>
        <w:rPr>
          <w:sz w:val="14"/>
        </w:rPr>
      </w:pPr>
    </w:p>
    <w:p w14:paraId="5E068AC4" w14:textId="56810664" w:rsidR="00F13CF9" w:rsidRPr="00366E67" w:rsidRDefault="00F13CF9">
      <w:pPr>
        <w:spacing w:before="28"/>
        <w:ind w:right="568"/>
        <w:jc w:val="right"/>
        <w:rPr>
          <w:sz w:val="14"/>
        </w:rPr>
      </w:pPr>
    </w:p>
    <w:sectPr w:rsidR="00F13CF9" w:rsidRPr="00366E67">
      <w:type w:val="continuous"/>
      <w:pgSz w:w="11910" w:h="16840"/>
      <w:pgMar w:top="760" w:right="168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446BE9"/>
    <w:multiLevelType w:val="hybridMultilevel"/>
    <w:tmpl w:val="291EAF84"/>
    <w:lvl w:ilvl="0" w:tplc="04C8ABD6">
      <w:start w:val="1"/>
      <w:numFmt w:val="decimal"/>
      <w:lvlText w:val="%1."/>
      <w:lvlJc w:val="left"/>
      <w:pPr>
        <w:ind w:left="910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CF8EF5C8">
      <w:numFmt w:val="bullet"/>
      <w:lvlText w:val="•"/>
      <w:lvlJc w:val="left"/>
      <w:pPr>
        <w:ind w:left="1720" w:hanging="360"/>
      </w:pPr>
      <w:rPr>
        <w:rFonts w:hint="default"/>
        <w:lang w:val="en-US" w:eastAsia="en-US" w:bidi="ar-SA"/>
      </w:rPr>
    </w:lvl>
    <w:lvl w:ilvl="2" w:tplc="A37416CA">
      <w:numFmt w:val="bullet"/>
      <w:lvlText w:val="•"/>
      <w:lvlJc w:val="left"/>
      <w:pPr>
        <w:ind w:left="2521" w:hanging="360"/>
      </w:pPr>
      <w:rPr>
        <w:rFonts w:hint="default"/>
        <w:lang w:val="en-US" w:eastAsia="en-US" w:bidi="ar-SA"/>
      </w:rPr>
    </w:lvl>
    <w:lvl w:ilvl="3" w:tplc="9EFE143E">
      <w:numFmt w:val="bullet"/>
      <w:lvlText w:val="•"/>
      <w:lvlJc w:val="left"/>
      <w:pPr>
        <w:ind w:left="3321" w:hanging="360"/>
      </w:pPr>
      <w:rPr>
        <w:rFonts w:hint="default"/>
        <w:lang w:val="en-US" w:eastAsia="en-US" w:bidi="ar-SA"/>
      </w:rPr>
    </w:lvl>
    <w:lvl w:ilvl="4" w:tplc="F650FB96">
      <w:numFmt w:val="bullet"/>
      <w:lvlText w:val="•"/>
      <w:lvlJc w:val="left"/>
      <w:pPr>
        <w:ind w:left="4122" w:hanging="360"/>
      </w:pPr>
      <w:rPr>
        <w:rFonts w:hint="default"/>
        <w:lang w:val="en-US" w:eastAsia="en-US" w:bidi="ar-SA"/>
      </w:rPr>
    </w:lvl>
    <w:lvl w:ilvl="5" w:tplc="53B4B5D8">
      <w:numFmt w:val="bullet"/>
      <w:lvlText w:val="•"/>
      <w:lvlJc w:val="left"/>
      <w:pPr>
        <w:ind w:left="4923" w:hanging="360"/>
      </w:pPr>
      <w:rPr>
        <w:rFonts w:hint="default"/>
        <w:lang w:val="en-US" w:eastAsia="en-US" w:bidi="ar-SA"/>
      </w:rPr>
    </w:lvl>
    <w:lvl w:ilvl="6" w:tplc="A06CCAD8">
      <w:numFmt w:val="bullet"/>
      <w:lvlText w:val="•"/>
      <w:lvlJc w:val="left"/>
      <w:pPr>
        <w:ind w:left="5723" w:hanging="360"/>
      </w:pPr>
      <w:rPr>
        <w:rFonts w:hint="default"/>
        <w:lang w:val="en-US" w:eastAsia="en-US" w:bidi="ar-SA"/>
      </w:rPr>
    </w:lvl>
    <w:lvl w:ilvl="7" w:tplc="7626176C">
      <w:numFmt w:val="bullet"/>
      <w:lvlText w:val="•"/>
      <w:lvlJc w:val="left"/>
      <w:pPr>
        <w:ind w:left="6524" w:hanging="360"/>
      </w:pPr>
      <w:rPr>
        <w:rFonts w:hint="default"/>
        <w:lang w:val="en-US" w:eastAsia="en-US" w:bidi="ar-SA"/>
      </w:rPr>
    </w:lvl>
    <w:lvl w:ilvl="8" w:tplc="DF10F618">
      <w:numFmt w:val="bullet"/>
      <w:lvlText w:val="•"/>
      <w:lvlJc w:val="left"/>
      <w:pPr>
        <w:ind w:left="7325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3CF9"/>
    <w:rsid w:val="003121F3"/>
    <w:rsid w:val="00366E67"/>
    <w:rsid w:val="008149F6"/>
    <w:rsid w:val="00D55728"/>
    <w:rsid w:val="00F13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48B23443"/>
  <w15:docId w15:val="{778F549D-5024-456D-BA6F-39EA4F25D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590" w:right="201"/>
      <w:jc w:val="center"/>
      <w:outlineLvl w:val="0"/>
    </w:pPr>
    <w:rPr>
      <w:rFonts w:ascii="Carlito" w:eastAsia="Carlito" w:hAnsi="Carlito" w:cs="Carlito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rlito" w:eastAsia="Carlito" w:hAnsi="Carlito" w:cs="Carlito"/>
    </w:rPr>
  </w:style>
  <w:style w:type="paragraph" w:styleId="Title">
    <w:name w:val="Title"/>
    <w:basedOn w:val="Normal"/>
    <w:uiPriority w:val="10"/>
    <w:qFormat/>
    <w:pPr>
      <w:spacing w:before="89" w:line="400" w:lineRule="exact"/>
      <w:ind w:left="588" w:right="209"/>
      <w:jc w:val="center"/>
    </w:pPr>
    <w:rPr>
      <w:rFonts w:ascii="Georgia" w:eastAsia="Georgia" w:hAnsi="Georgia" w:cs="Georgia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910" w:right="549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qtishad@uinjkt.ac.id" TargetMode="External"/><Relationship Id="rId5" Type="http://schemas.openxmlformats.org/officeDocument/2006/relationships/hyperlink" Target="http://journal.uinjkt.ac.id/index.php/iqtishad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Jurnal Fitk</dc:creator>
  <cp:lastModifiedBy>Ulis Fajar</cp:lastModifiedBy>
  <cp:revision>3</cp:revision>
  <dcterms:created xsi:type="dcterms:W3CDTF">2021-05-29T07:33:00Z</dcterms:created>
  <dcterms:modified xsi:type="dcterms:W3CDTF">2021-05-29T15:01:00Z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2021-05-29T00:00:00Z</vt:filetime>
  </property>
</Properties>
</file>